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00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2000"/>
      </w:tblGrid>
      <w:tr w:rsidR="00051D7A" w:rsidRPr="00051D7A" w14:paraId="39C2BC77" w14:textId="77777777">
        <w:trPr>
          <w:tblCellSpacing w:w="0" w:type="dxa"/>
        </w:trPr>
        <w:tc>
          <w:tcPr>
            <w:tcW w:w="12000" w:type="dxa"/>
            <w:shd w:val="clear" w:color="auto" w:fill="FFFFFF"/>
            <w:vAlign w:val="center"/>
            <w:hideMark/>
          </w:tcPr>
          <w:p w14:paraId="1BC3989F" w14:textId="407D5951" w:rsidR="00051D7A" w:rsidRPr="00051D7A" w:rsidRDefault="00051D7A" w:rsidP="00051D7A">
            <w:pPr>
              <w:rPr>
                <w:rFonts w:ascii="Arial Narrow" w:hAnsi="Arial Narrow" w:cs="Courier New"/>
                <w:sz w:val="20"/>
                <w:szCs w:val="20"/>
              </w:rPr>
            </w:pPr>
            <w:r w:rsidRPr="00051D7A">
              <w:rPr>
                <w:rFonts w:ascii="Arial Narrow" w:hAnsi="Arial Narrow" w:cs="Courier New"/>
                <w:noProof/>
                <w:sz w:val="20"/>
                <w:szCs w:val="20"/>
              </w:rPr>
              <w:drawing>
                <wp:inline distT="0" distB="0" distL="0" distR="0" wp14:anchorId="75943894" wp14:editId="0B1F07DD">
                  <wp:extent cx="5731510" cy="1174750"/>
                  <wp:effectExtent l="0" t="0" r="2540" b="6350"/>
                  <wp:docPr id="2207169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174750"/>
                          </a:xfrm>
                          <a:prstGeom prst="rect">
                            <a:avLst/>
                          </a:prstGeom>
                          <a:noFill/>
                          <a:ln>
                            <a:noFill/>
                          </a:ln>
                        </pic:spPr>
                      </pic:pic>
                    </a:graphicData>
                  </a:graphic>
                </wp:inline>
              </w:drawing>
            </w:r>
          </w:p>
        </w:tc>
      </w:tr>
    </w:tbl>
    <w:p w14:paraId="7EC4FD9D"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000"/>
      </w:tblGrid>
      <w:tr w:rsidR="00051D7A" w:rsidRPr="003C7A7B" w14:paraId="43A87056" w14:textId="77777777">
        <w:trPr>
          <w:tblCellSpacing w:w="15" w:type="dxa"/>
        </w:trPr>
        <w:tc>
          <w:tcPr>
            <w:tcW w:w="0" w:type="auto"/>
            <w:shd w:val="clear" w:color="auto" w:fill="FFFFFF"/>
            <w:hideMark/>
          </w:tcPr>
          <w:p w14:paraId="66426ED0" w14:textId="77777777" w:rsidR="00051D7A" w:rsidRPr="00051D7A" w:rsidRDefault="00051D7A" w:rsidP="00051D7A">
            <w:pPr>
              <w:rPr>
                <w:rFonts w:ascii="Arial Narrow" w:hAnsi="Arial Narrow" w:cs="Courier New"/>
                <w:b/>
                <w:bCs/>
                <w:sz w:val="20"/>
                <w:szCs w:val="20"/>
                <w:lang w:val="de-DE"/>
              </w:rPr>
            </w:pPr>
            <w:r w:rsidRPr="00051D7A">
              <w:rPr>
                <w:rFonts w:ascii="Arial Narrow" w:hAnsi="Arial Narrow" w:cs="Courier New"/>
                <w:b/>
                <w:bCs/>
                <w:sz w:val="20"/>
                <w:szCs w:val="20"/>
                <w:vertAlign w:val="subscript"/>
                <w:lang w:val="de-DE"/>
              </w:rPr>
              <w:t>Newsletter der Partnerstädte der Landeshauptstadt Hannover</w:t>
            </w:r>
          </w:p>
          <w:p w14:paraId="1DA2084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6C24D9D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Liebe Leser*innen des Newsletters der Partnerstädte Hannovers,</w:t>
            </w:r>
          </w:p>
          <w:p w14:paraId="5CC620F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37EA7F9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mit diesem Newsletter erhalten Sie wie immer einen Überblick über die neuesten Entwicklungen und Projekte mit den Partnerstädten Hannovers sowie Veranstaltungstermine für September und Oktober 2026.</w:t>
            </w:r>
          </w:p>
          <w:p w14:paraId="3A2C922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5AEEB52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Herzlich,</w:t>
            </w:r>
          </w:p>
          <w:p w14:paraId="12A8B014"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Ihr Kulturbüro der Landeshauptstadt Hannover</w:t>
            </w:r>
          </w:p>
          <w:p w14:paraId="6C779BF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tc>
      </w:tr>
    </w:tbl>
    <w:p w14:paraId="2FEA5FE5"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000"/>
      </w:tblGrid>
      <w:tr w:rsidR="00051D7A" w:rsidRPr="00051D7A" w14:paraId="02AEE69C" w14:textId="77777777">
        <w:trPr>
          <w:tblCellSpacing w:w="15" w:type="dxa"/>
        </w:trPr>
        <w:tc>
          <w:tcPr>
            <w:tcW w:w="0" w:type="auto"/>
            <w:shd w:val="clear" w:color="auto" w:fill="FFFFFF"/>
            <w:hideMark/>
          </w:tcPr>
          <w:p w14:paraId="4D6DA710" w14:textId="77777777" w:rsidR="00051D7A" w:rsidRPr="00051D7A" w:rsidRDefault="00051D7A" w:rsidP="00051D7A">
            <w:pPr>
              <w:rPr>
                <w:rFonts w:ascii="Arial Narrow" w:hAnsi="Arial Narrow" w:cs="Courier New"/>
                <w:b/>
                <w:bCs/>
                <w:sz w:val="20"/>
                <w:szCs w:val="20"/>
              </w:rPr>
            </w:pPr>
            <w:proofErr w:type="spellStart"/>
            <w:r w:rsidRPr="00051D7A">
              <w:rPr>
                <w:rFonts w:ascii="Arial Narrow" w:hAnsi="Arial Narrow" w:cs="Courier New"/>
                <w:b/>
                <w:bCs/>
                <w:sz w:val="20"/>
                <w:szCs w:val="20"/>
              </w:rPr>
              <w:t>Rückblick</w:t>
            </w:r>
            <w:proofErr w:type="spellEnd"/>
          </w:p>
        </w:tc>
      </w:tr>
    </w:tbl>
    <w:p w14:paraId="0AD1A154"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93"/>
        <w:gridCol w:w="7607"/>
      </w:tblGrid>
      <w:tr w:rsidR="00051D7A" w:rsidRPr="003C7A7B" w14:paraId="15702387" w14:textId="77777777">
        <w:trPr>
          <w:tblCellSpacing w:w="15" w:type="dxa"/>
        </w:trPr>
        <w:tc>
          <w:tcPr>
            <w:tcW w:w="4350" w:type="dxa"/>
            <w:shd w:val="clear" w:color="auto" w:fill="FFFFFF"/>
            <w:hideMark/>
          </w:tcPr>
          <w:p w14:paraId="2726BEE7" w14:textId="53A4D063" w:rsidR="00051D7A" w:rsidRPr="00051D7A" w:rsidRDefault="00051D7A" w:rsidP="00051D7A">
            <w:pPr>
              <w:rPr>
                <w:rFonts w:ascii="Arial Narrow" w:hAnsi="Arial Narrow" w:cs="Courier New"/>
                <w:sz w:val="20"/>
                <w:szCs w:val="20"/>
              </w:rPr>
            </w:pPr>
            <w:r w:rsidRPr="00051D7A">
              <w:rPr>
                <w:rFonts w:ascii="Arial Narrow" w:hAnsi="Arial Narrow" w:cs="Courier New"/>
                <w:noProof/>
                <w:sz w:val="20"/>
                <w:szCs w:val="20"/>
              </w:rPr>
              <w:drawing>
                <wp:inline distT="0" distB="0" distL="0" distR="0" wp14:anchorId="524B7183" wp14:editId="609887DE">
                  <wp:extent cx="2667000" cy="1996440"/>
                  <wp:effectExtent l="0" t="0" r="0" b="3810"/>
                  <wp:docPr id="14537509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7000" cy="1996440"/>
                          </a:xfrm>
                          <a:prstGeom prst="rect">
                            <a:avLst/>
                          </a:prstGeom>
                          <a:noFill/>
                          <a:ln>
                            <a:noFill/>
                          </a:ln>
                        </pic:spPr>
                      </pic:pic>
                    </a:graphicData>
                  </a:graphic>
                </wp:inline>
              </w:drawing>
            </w:r>
          </w:p>
          <w:p w14:paraId="147674E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Austausch Feuerwehr Hannover-Rouen</w:t>
            </w:r>
          </w:p>
          <w:p w14:paraId="1F6FC07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Copyright: Sebastian </w:t>
            </w:r>
            <w:proofErr w:type="spellStart"/>
            <w:r w:rsidRPr="00051D7A">
              <w:rPr>
                <w:rFonts w:ascii="Arial Narrow" w:hAnsi="Arial Narrow" w:cs="Courier New"/>
                <w:sz w:val="20"/>
                <w:szCs w:val="20"/>
                <w:lang w:val="de-DE"/>
              </w:rPr>
              <w:t>Ohneseit</w:t>
            </w:r>
            <w:proofErr w:type="spellEnd"/>
            <w:r w:rsidRPr="00051D7A">
              <w:rPr>
                <w:rFonts w:ascii="Arial Narrow" w:hAnsi="Arial Narrow" w:cs="Courier New"/>
                <w:sz w:val="20"/>
                <w:szCs w:val="20"/>
                <w:lang w:val="de-DE"/>
              </w:rPr>
              <w:t>/LHH</w:t>
            </w:r>
          </w:p>
        </w:tc>
        <w:tc>
          <w:tcPr>
            <w:tcW w:w="7650" w:type="dxa"/>
            <w:shd w:val="clear" w:color="auto" w:fill="FFFFFF"/>
            <w:hideMark/>
          </w:tcPr>
          <w:p w14:paraId="1D3643D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Rouen</w:t>
            </w:r>
          </w:p>
          <w:p w14:paraId="45D58BAC"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Feuerwehr aus Rouen auf der INTERSCHUTZ-Messe in Hannover</w:t>
            </w:r>
          </w:p>
          <w:p w14:paraId="2C5C31A5"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4.-7. Juni 2026, Hannover Messe</w:t>
            </w:r>
          </w:p>
          <w:p w14:paraId="67E9552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7D751E5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Im Rahmen der Weltleitmesse für Feuerwehr, Rettungsdienst und Katastrophenschutz "Interschutz" in Hannover waren Lieutenant Jérémie Grandsire und Caporal-Chef Hugo Orange von der Feuerwehr Rouen zu Besuch in Hannover. Neben dem Besuch der Messe, auf der sie vom Fachbereichsleiter der Feuerwehr Hannover, Christoph Bahlmann, herzlich empfangen wurden, haben die Gäste aus Frankreich die Stadt und die Herrenhäuser Gärten kennenlernen können. Die Betreuung der Gäste übernahm Sebastian </w:t>
            </w:r>
            <w:proofErr w:type="spellStart"/>
            <w:r w:rsidRPr="00051D7A">
              <w:rPr>
                <w:rFonts w:ascii="Arial Narrow" w:hAnsi="Arial Narrow" w:cs="Courier New"/>
                <w:sz w:val="20"/>
                <w:szCs w:val="20"/>
                <w:lang w:val="de-DE"/>
              </w:rPr>
              <w:t>Ohneseit</w:t>
            </w:r>
            <w:proofErr w:type="spellEnd"/>
            <w:r w:rsidRPr="00051D7A">
              <w:rPr>
                <w:rFonts w:ascii="Arial Narrow" w:hAnsi="Arial Narrow" w:cs="Courier New"/>
                <w:sz w:val="20"/>
                <w:szCs w:val="20"/>
                <w:lang w:val="de-DE"/>
              </w:rPr>
              <w:t>, Sachgebietsleiter Katastrophenschutz der Feuerwehr Hannover. </w:t>
            </w:r>
          </w:p>
          <w:p w14:paraId="111B14D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Der Besuch stellt den Auftakt eines deutsch-französischen Austauschs von Einsatzkräften der Feuerwehren Rouen und Hannover im Rahmen der Städtepartnerschaft dar.</w:t>
            </w:r>
          </w:p>
          <w:p w14:paraId="56FBD03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tc>
      </w:tr>
    </w:tbl>
    <w:p w14:paraId="0A0FBF73" w14:textId="77777777" w:rsidR="00051D7A" w:rsidRPr="003C7A7B" w:rsidRDefault="00051D7A" w:rsidP="00051D7A">
      <w:pPr>
        <w:rPr>
          <w:rFonts w:ascii="Arial Narrow" w:hAnsi="Arial Narrow" w:cs="Courier New"/>
          <w:vanish/>
          <w:sz w:val="20"/>
          <w:szCs w:val="20"/>
          <w:lang w:val="de-DE"/>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6"/>
        <w:gridCol w:w="7644"/>
      </w:tblGrid>
      <w:tr w:rsidR="00051D7A" w:rsidRPr="003C7A7B" w14:paraId="3614FEF9" w14:textId="77777777">
        <w:trPr>
          <w:tblCellSpacing w:w="15" w:type="dxa"/>
        </w:trPr>
        <w:tc>
          <w:tcPr>
            <w:tcW w:w="4350" w:type="dxa"/>
            <w:shd w:val="clear" w:color="auto" w:fill="FFFFFF"/>
            <w:hideMark/>
          </w:tcPr>
          <w:p w14:paraId="1930443F" w14:textId="4A1BAE05" w:rsidR="00051D7A" w:rsidRPr="003C7A7B" w:rsidRDefault="00051D7A" w:rsidP="00051D7A">
            <w:pPr>
              <w:rPr>
                <w:rFonts w:ascii="Arial Narrow" w:hAnsi="Arial Narrow" w:cs="Courier New"/>
                <w:sz w:val="20"/>
                <w:szCs w:val="20"/>
                <w:lang w:val="de-DE"/>
              </w:rPr>
            </w:pPr>
          </w:p>
          <w:p w14:paraId="5F8EC55A" w14:textId="583AE36B" w:rsidR="00051D7A" w:rsidRPr="00051D7A" w:rsidRDefault="00051D7A" w:rsidP="00051D7A">
            <w:pPr>
              <w:rPr>
                <w:rFonts w:ascii="Arial Narrow" w:hAnsi="Arial Narrow" w:cs="Courier New"/>
                <w:sz w:val="20"/>
                <w:szCs w:val="20"/>
                <w:lang w:val="de-DE"/>
              </w:rPr>
            </w:pPr>
          </w:p>
        </w:tc>
        <w:tc>
          <w:tcPr>
            <w:tcW w:w="7650" w:type="dxa"/>
            <w:shd w:val="clear" w:color="auto" w:fill="FFFFFF"/>
            <w:hideMark/>
          </w:tcPr>
          <w:p w14:paraId="0336091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Solidaritätspartnerschaft Mykolajiw</w:t>
            </w:r>
          </w:p>
          <w:p w14:paraId="4B080A8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Drei Fahrzeuge und weitere Hilfsgüter angekommen</w:t>
            </w:r>
          </w:p>
          <w:p w14:paraId="0E87CB7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Juni 2026</w:t>
            </w:r>
          </w:p>
          <w:p w14:paraId="0A953B1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1A09D22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Ein Minibus mit Rollstuhlrampe steht der Stadtverwaltung Mykolajiw ab sofort zur Verfügung. Gerade angesichts der hohen Zahl von Kriegsverletzten und Menschen mit kriegsbedingten Behinderungen werden barrierefreie Fahrzeuge in der Ukraine dringend benötigt. Die Stadt Hannover hatte den Minibus auf Bitte von Mykolajiw im Rahmen des Projektes „Verbesserung des Bevölkerungsschutzes und Wiederaufbau in kommunalen Partnerschaften mit der Ukraine“ des Bundesministeriums für wirtschaftliche Zusammenarbeit und Entwicklung erhalten. Beschafft wurde das Fahrzeug durch die Gesellschaft für internationale Zusammenarbeit (GIZ).</w:t>
            </w:r>
          </w:p>
          <w:p w14:paraId="05CFFD5C"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Die Transportfahrt im Juni in die Ukraine nutzte auch das kommunale Wohnungsunternehmen </w:t>
            </w:r>
            <w:proofErr w:type="spellStart"/>
            <w:r w:rsidRPr="00051D7A">
              <w:rPr>
                <w:rFonts w:ascii="Arial Narrow" w:hAnsi="Arial Narrow" w:cs="Courier New"/>
                <w:sz w:val="20"/>
                <w:szCs w:val="20"/>
                <w:lang w:val="de-DE"/>
              </w:rPr>
              <w:t>hanova</w:t>
            </w:r>
            <w:proofErr w:type="spellEnd"/>
            <w:r w:rsidRPr="00051D7A">
              <w:rPr>
                <w:rFonts w:ascii="Arial Narrow" w:hAnsi="Arial Narrow" w:cs="Courier New"/>
                <w:sz w:val="20"/>
                <w:szCs w:val="20"/>
                <w:lang w:val="de-DE"/>
              </w:rPr>
              <w:t>, um technische Geräte für das neu gegründete kommunale Wohnungsunternehmen </w:t>
            </w:r>
            <w:proofErr w:type="spellStart"/>
            <w:r w:rsidRPr="00051D7A">
              <w:rPr>
                <w:rFonts w:ascii="Arial Narrow" w:hAnsi="Arial Narrow" w:cs="Courier New"/>
                <w:i/>
                <w:iCs/>
                <w:sz w:val="20"/>
                <w:szCs w:val="20"/>
                <w:lang w:val="de-DE"/>
              </w:rPr>
              <w:t>Svii</w:t>
            </w:r>
            <w:proofErr w:type="spellEnd"/>
            <w:r w:rsidRPr="00051D7A">
              <w:rPr>
                <w:rFonts w:ascii="Arial Narrow" w:hAnsi="Arial Narrow" w:cs="Courier New"/>
                <w:i/>
                <w:iCs/>
                <w:sz w:val="20"/>
                <w:szCs w:val="20"/>
                <w:lang w:val="de-DE"/>
              </w:rPr>
              <w:t xml:space="preserve"> Dim</w:t>
            </w:r>
            <w:r w:rsidRPr="00051D7A">
              <w:rPr>
                <w:rFonts w:ascii="Arial Narrow" w:hAnsi="Arial Narrow" w:cs="Courier New"/>
                <w:sz w:val="20"/>
                <w:szCs w:val="20"/>
                <w:lang w:val="de-DE"/>
              </w:rPr>
              <w:t xml:space="preserve"> nach Mykolajiw zu bringen. Die Ausstattung soll insbesondere die Arbeit </w:t>
            </w:r>
            <w:proofErr w:type="gramStart"/>
            <w:r w:rsidRPr="00051D7A">
              <w:rPr>
                <w:rFonts w:ascii="Arial Narrow" w:hAnsi="Arial Narrow" w:cs="Courier New"/>
                <w:sz w:val="20"/>
                <w:szCs w:val="20"/>
                <w:lang w:val="de-DE"/>
              </w:rPr>
              <w:t>der dortigen Architekt</w:t>
            </w:r>
            <w:proofErr w:type="gramEnd"/>
            <w:r w:rsidRPr="00051D7A">
              <w:rPr>
                <w:rFonts w:ascii="Arial Narrow" w:hAnsi="Arial Narrow" w:cs="Courier New"/>
                <w:sz w:val="20"/>
                <w:szCs w:val="20"/>
                <w:lang w:val="de-DE"/>
              </w:rPr>
              <w:t>*innen unterstützen.</w:t>
            </w:r>
          </w:p>
          <w:p w14:paraId="1737681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Darüber hinaus stellte Martin Schott, Oberarzt bei der </w:t>
            </w:r>
            <w:proofErr w:type="spellStart"/>
            <w:r w:rsidRPr="00051D7A">
              <w:rPr>
                <w:rFonts w:ascii="Arial Narrow" w:hAnsi="Arial Narrow" w:cs="Courier New"/>
                <w:sz w:val="20"/>
                <w:szCs w:val="20"/>
                <w:lang w:val="de-DE"/>
              </w:rPr>
              <w:t>Diakovere</w:t>
            </w:r>
            <w:proofErr w:type="spellEnd"/>
            <w:r w:rsidRPr="00051D7A">
              <w:rPr>
                <w:rFonts w:ascii="Arial Narrow" w:hAnsi="Arial Narrow" w:cs="Courier New"/>
                <w:sz w:val="20"/>
                <w:szCs w:val="20"/>
                <w:lang w:val="de-DE"/>
              </w:rPr>
              <w:t>, Schulmaterialien für Bildungseinrichtungen in Mykolajiw zur Verfügung.</w:t>
            </w:r>
          </w:p>
          <w:p w14:paraId="43A0567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Mehr Informationen unter:</w:t>
            </w:r>
          </w:p>
          <w:p w14:paraId="79225B49" w14:textId="77777777" w:rsidR="00051D7A" w:rsidRPr="00051D7A" w:rsidRDefault="00051D7A" w:rsidP="00051D7A">
            <w:pPr>
              <w:rPr>
                <w:rFonts w:ascii="Arial Narrow" w:hAnsi="Arial Narrow" w:cs="Courier New"/>
                <w:sz w:val="20"/>
                <w:szCs w:val="20"/>
                <w:lang w:val="de-DE"/>
              </w:rPr>
            </w:pPr>
            <w:hyperlink r:id="rId7" w:tgtFrame="_blank" w:history="1">
              <w:r w:rsidRPr="00051D7A">
                <w:rPr>
                  <w:rStyle w:val="Hyperlink"/>
                  <w:rFonts w:ascii="Arial Narrow" w:hAnsi="Arial Narrow" w:cs="Courier New"/>
                  <w:sz w:val="20"/>
                  <w:szCs w:val="20"/>
                  <w:lang w:val="de-DE"/>
                </w:rPr>
                <w:t>Unterstützung für Mykolajiw geht weiter</w:t>
              </w:r>
            </w:hyperlink>
          </w:p>
        </w:tc>
      </w:tr>
    </w:tbl>
    <w:p w14:paraId="5E866F3F"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7"/>
        <w:gridCol w:w="7643"/>
      </w:tblGrid>
      <w:tr w:rsidR="00051D7A" w:rsidRPr="003C7A7B" w14:paraId="2AAF1B22" w14:textId="77777777">
        <w:trPr>
          <w:tblCellSpacing w:w="15" w:type="dxa"/>
        </w:trPr>
        <w:tc>
          <w:tcPr>
            <w:tcW w:w="4350" w:type="dxa"/>
            <w:shd w:val="clear" w:color="auto" w:fill="FFFFFF"/>
            <w:hideMark/>
          </w:tcPr>
          <w:p w14:paraId="27006A3F" w14:textId="05837891" w:rsidR="00051D7A" w:rsidRPr="00051D7A" w:rsidRDefault="00051D7A" w:rsidP="00051D7A">
            <w:pPr>
              <w:rPr>
                <w:rFonts w:ascii="Arial Narrow" w:hAnsi="Arial Narrow" w:cs="Courier New"/>
                <w:sz w:val="20"/>
                <w:szCs w:val="20"/>
              </w:rPr>
            </w:pPr>
          </w:p>
        </w:tc>
        <w:tc>
          <w:tcPr>
            <w:tcW w:w="7650" w:type="dxa"/>
            <w:shd w:val="clear" w:color="auto" w:fill="FFFFFF"/>
            <w:hideMark/>
          </w:tcPr>
          <w:p w14:paraId="55F8C994"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Bristol</w:t>
            </w:r>
          </w:p>
          <w:p w14:paraId="445A12A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 xml:space="preserve">Jugendtanzaustausch mit </w:t>
            </w:r>
            <w:proofErr w:type="spellStart"/>
            <w:r w:rsidRPr="00051D7A">
              <w:rPr>
                <w:rFonts w:ascii="Arial Narrow" w:hAnsi="Arial Narrow" w:cs="Courier New"/>
                <w:b/>
                <w:bCs/>
                <w:sz w:val="20"/>
                <w:szCs w:val="20"/>
                <w:lang w:val="de-DE"/>
              </w:rPr>
              <w:t>Rise</w:t>
            </w:r>
            <w:proofErr w:type="spellEnd"/>
            <w:r w:rsidRPr="00051D7A">
              <w:rPr>
                <w:rFonts w:ascii="Arial Narrow" w:hAnsi="Arial Narrow" w:cs="Courier New"/>
                <w:b/>
                <w:bCs/>
                <w:sz w:val="20"/>
                <w:szCs w:val="20"/>
                <w:lang w:val="de-DE"/>
              </w:rPr>
              <w:t xml:space="preserve"> Youth Dance und dem Freizeitheim </w:t>
            </w:r>
            <w:proofErr w:type="gramStart"/>
            <w:r w:rsidRPr="00051D7A">
              <w:rPr>
                <w:rFonts w:ascii="Arial Narrow" w:hAnsi="Arial Narrow" w:cs="Courier New"/>
                <w:b/>
                <w:bCs/>
                <w:sz w:val="20"/>
                <w:szCs w:val="20"/>
                <w:lang w:val="de-DE"/>
              </w:rPr>
              <w:t>Linden</w:t>
            </w:r>
            <w:proofErr w:type="gramEnd"/>
          </w:p>
          <w:p w14:paraId="4E8B3D8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Juli 2026</w:t>
            </w:r>
          </w:p>
          <w:p w14:paraId="4EC362B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38AEF30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lastRenderedPageBreak/>
              <w:t xml:space="preserve">Den Austausch zwischen </w:t>
            </w:r>
            <w:proofErr w:type="spellStart"/>
            <w:r w:rsidRPr="00051D7A">
              <w:rPr>
                <w:rFonts w:ascii="Arial Narrow" w:hAnsi="Arial Narrow" w:cs="Courier New"/>
                <w:sz w:val="20"/>
                <w:szCs w:val="20"/>
                <w:lang w:val="de-DE"/>
              </w:rPr>
              <w:t>Rise</w:t>
            </w:r>
            <w:proofErr w:type="spellEnd"/>
            <w:r w:rsidRPr="00051D7A">
              <w:rPr>
                <w:rFonts w:ascii="Arial Narrow" w:hAnsi="Arial Narrow" w:cs="Courier New"/>
                <w:sz w:val="20"/>
                <w:szCs w:val="20"/>
                <w:lang w:val="de-DE"/>
              </w:rPr>
              <w:t xml:space="preserve"> Youth Dance Bristol und dem Freizeitheim </w:t>
            </w:r>
            <w:proofErr w:type="gramStart"/>
            <w:r w:rsidRPr="00051D7A">
              <w:rPr>
                <w:rFonts w:ascii="Arial Narrow" w:hAnsi="Arial Narrow" w:cs="Courier New"/>
                <w:sz w:val="20"/>
                <w:szCs w:val="20"/>
                <w:lang w:val="de-DE"/>
              </w:rPr>
              <w:t>Linden</w:t>
            </w:r>
            <w:proofErr w:type="gramEnd"/>
            <w:r w:rsidRPr="00051D7A">
              <w:rPr>
                <w:rFonts w:ascii="Arial Narrow" w:hAnsi="Arial Narrow" w:cs="Courier New"/>
                <w:sz w:val="20"/>
                <w:szCs w:val="20"/>
                <w:lang w:val="de-DE"/>
              </w:rPr>
              <w:t xml:space="preserve"> gibt es bereits seit 2022. In diesem Jahr fand der Austausch in beiden Städten statt. Anfang Juli reisten acht Teilnehmerinnen nach Bristol und lernten dort die Tänzerinnen von </w:t>
            </w:r>
            <w:proofErr w:type="spellStart"/>
            <w:r w:rsidRPr="00051D7A">
              <w:rPr>
                <w:rFonts w:ascii="Arial Narrow" w:hAnsi="Arial Narrow" w:cs="Courier New"/>
                <w:sz w:val="20"/>
                <w:szCs w:val="20"/>
                <w:lang w:val="de-DE"/>
              </w:rPr>
              <w:t>Rise</w:t>
            </w:r>
            <w:proofErr w:type="spellEnd"/>
            <w:r w:rsidRPr="00051D7A">
              <w:rPr>
                <w:rFonts w:ascii="Arial Narrow" w:hAnsi="Arial Narrow" w:cs="Courier New"/>
                <w:sz w:val="20"/>
                <w:szCs w:val="20"/>
                <w:lang w:val="de-DE"/>
              </w:rPr>
              <w:t xml:space="preserve"> kennen. Nach einer intensiven knappen Woche führten sie ihre erste gemeinsame Performance auf. Nach nur zwei Wochen gab es ein Wiedersehen in Hannover. Hier bekamen die jungen Tänzerinnen Unterricht von Bettina Paletta und Milena Rudi. In Hannover gab es nach einer Woche Training sogar zwei Auftritte: in der Eisfabrik und auf dem </w:t>
            </w:r>
            <w:proofErr w:type="spellStart"/>
            <w:r w:rsidRPr="00051D7A">
              <w:rPr>
                <w:rFonts w:ascii="Arial Narrow" w:hAnsi="Arial Narrow" w:cs="Courier New"/>
                <w:sz w:val="20"/>
                <w:szCs w:val="20"/>
                <w:lang w:val="de-DE"/>
              </w:rPr>
              <w:t>Butjerfest</w:t>
            </w:r>
            <w:proofErr w:type="spellEnd"/>
            <w:r w:rsidRPr="00051D7A">
              <w:rPr>
                <w:rFonts w:ascii="Arial Narrow" w:hAnsi="Arial Narrow" w:cs="Courier New"/>
                <w:sz w:val="20"/>
                <w:szCs w:val="20"/>
                <w:lang w:val="de-DE"/>
              </w:rPr>
              <w:t>. Neben dem Tanzen standen aber auch gemeinsame Aktionen wie Schwimmen oder Grillabende und das Erkunden der Partnerstädte auf dem Programm.</w:t>
            </w:r>
          </w:p>
        </w:tc>
      </w:tr>
    </w:tbl>
    <w:p w14:paraId="1AB09FED"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6"/>
        <w:gridCol w:w="7644"/>
      </w:tblGrid>
      <w:tr w:rsidR="00051D7A" w:rsidRPr="003C7A7B" w14:paraId="37144991" w14:textId="77777777">
        <w:trPr>
          <w:tblCellSpacing w:w="15" w:type="dxa"/>
        </w:trPr>
        <w:tc>
          <w:tcPr>
            <w:tcW w:w="4350" w:type="dxa"/>
            <w:shd w:val="clear" w:color="auto" w:fill="FFFFFF"/>
            <w:hideMark/>
          </w:tcPr>
          <w:p w14:paraId="41972F87" w14:textId="7C183FF3" w:rsidR="00051D7A" w:rsidRPr="00051D7A" w:rsidRDefault="00051D7A" w:rsidP="00051D7A">
            <w:pPr>
              <w:rPr>
                <w:rFonts w:ascii="Arial Narrow" w:hAnsi="Arial Narrow" w:cs="Courier New"/>
                <w:sz w:val="20"/>
                <w:szCs w:val="20"/>
                <w:lang w:val="de-DE"/>
              </w:rPr>
            </w:pPr>
          </w:p>
        </w:tc>
        <w:tc>
          <w:tcPr>
            <w:tcW w:w="7650" w:type="dxa"/>
            <w:shd w:val="clear" w:color="auto" w:fill="FFFFFF"/>
            <w:hideMark/>
          </w:tcPr>
          <w:p w14:paraId="600736DE"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Hiroshima</w:t>
            </w:r>
          </w:p>
          <w:p w14:paraId="0FD0C0E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Hiroshima Tag 2026</w:t>
            </w:r>
          </w:p>
          <w:p w14:paraId="5685717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5. und 6. August 2026</w:t>
            </w:r>
          </w:p>
          <w:p w14:paraId="585E3B9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32200E0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Die Gedenkveranstaltungen zum Erinnern an die Opfer des Atombombenabwurfs begannen im Hiroshimahain. Nach einer Grußbotschaft des Bürgermeisters aus Hiroshima für die Mayors for Peace berichtete Philipp Taguchi von seinen Dreharbeiten in Hiroshima zum Film mit Atombombenüberlebenden aus dem Vorjahr. Im Anschluss wurde von Heidemarie Dann die zentrale Bedeutung des Gutachtens vom Internationalen Gerichtshof zur Einordnung eines Atomwaffeneinsatzes als völkerrechtswidrig geschildert, das vor 30 Jahren verabschiedet wurde. Der Abend erhielt eine besondere Abrundung durch die Schilderung einer jungen Japanerin Hisako Aohara auf den 6. August 1945, die eine andere Perspektive und den Umgang mit dem Ereignis eröffnete. Zwischen den einzelnen Beiträgen gab es musikalische Einspielungen von dem </w:t>
            </w:r>
            <w:proofErr w:type="gramStart"/>
            <w:r w:rsidRPr="00051D7A">
              <w:rPr>
                <w:rFonts w:ascii="Arial Narrow" w:hAnsi="Arial Narrow" w:cs="Courier New"/>
                <w:sz w:val="20"/>
                <w:szCs w:val="20"/>
                <w:lang w:val="de-DE"/>
              </w:rPr>
              <w:t>Gitarristen  Leonard</w:t>
            </w:r>
            <w:proofErr w:type="gramEnd"/>
            <w:r w:rsidRPr="00051D7A">
              <w:rPr>
                <w:rFonts w:ascii="Arial Narrow" w:hAnsi="Arial Narrow" w:cs="Courier New"/>
                <w:sz w:val="20"/>
                <w:szCs w:val="20"/>
                <w:lang w:val="de-DE"/>
              </w:rPr>
              <w:t xml:space="preserve"> Brandstetter.</w:t>
            </w:r>
          </w:p>
          <w:p w14:paraId="12C61E86"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558DAC35"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Nach dem Anschlagen der Friedensglocke um 8:15 Uhr am 6. August legten Oberbürgermeister Belit Onay und Stadtsuperintendent Rainer Müller-Brandes in der Gedenkzeremonie in der </w:t>
            </w:r>
            <w:proofErr w:type="spellStart"/>
            <w:r w:rsidRPr="00051D7A">
              <w:rPr>
                <w:rFonts w:ascii="Arial Narrow" w:hAnsi="Arial Narrow" w:cs="Courier New"/>
                <w:sz w:val="20"/>
                <w:szCs w:val="20"/>
                <w:lang w:val="de-DE"/>
              </w:rPr>
              <w:t>Aegidienkirche</w:t>
            </w:r>
            <w:proofErr w:type="spellEnd"/>
            <w:r w:rsidRPr="00051D7A">
              <w:rPr>
                <w:rFonts w:ascii="Arial Narrow" w:hAnsi="Arial Narrow" w:cs="Courier New"/>
                <w:sz w:val="20"/>
                <w:szCs w:val="20"/>
                <w:lang w:val="de-DE"/>
              </w:rPr>
              <w:t xml:space="preserve"> einen Kranz nieder. Am Nachmittag fand dort die multireligiöse Friedensandacht statt. Am Abend veranstalteten der Deutsch-Japanische Freundschaftskreis und die Deutsch-Japanische Gesellschaft einen Filmabend im Neuen Rathaus. Bevor der Film "Gebet einer Mutter" gezeigt wurde, präsentierte der Freundschaftskreis Arbeiten von Schüler*innen der IGS Bothfeld, die im Rahmen eines Projekttags entstanden sind. Nach dem Film von Philipp Taguchi "Die Stimmen die blieben" </w:t>
            </w:r>
            <w:proofErr w:type="spellStart"/>
            <w:r w:rsidRPr="00051D7A">
              <w:rPr>
                <w:rFonts w:ascii="Arial Narrow" w:hAnsi="Arial Narrow" w:cs="Courier New"/>
                <w:sz w:val="20"/>
                <w:szCs w:val="20"/>
                <w:lang w:val="de-DE"/>
              </w:rPr>
              <w:t>enstand</w:t>
            </w:r>
            <w:proofErr w:type="spellEnd"/>
            <w:r w:rsidRPr="00051D7A">
              <w:rPr>
                <w:rFonts w:ascii="Arial Narrow" w:hAnsi="Arial Narrow" w:cs="Courier New"/>
                <w:sz w:val="20"/>
                <w:szCs w:val="20"/>
                <w:lang w:val="de-DE"/>
              </w:rPr>
              <w:t xml:space="preserve"> eine rege Diskussion. Die Gedenkveranstaltung klang beim Aussetzen der Papierlampions auf den </w:t>
            </w:r>
            <w:proofErr w:type="spellStart"/>
            <w:r w:rsidRPr="00051D7A">
              <w:rPr>
                <w:rFonts w:ascii="Arial Narrow" w:hAnsi="Arial Narrow" w:cs="Courier New"/>
                <w:sz w:val="20"/>
                <w:szCs w:val="20"/>
                <w:lang w:val="de-DE"/>
              </w:rPr>
              <w:t>Maschteich</w:t>
            </w:r>
            <w:proofErr w:type="spellEnd"/>
            <w:r w:rsidRPr="00051D7A">
              <w:rPr>
                <w:rFonts w:ascii="Arial Narrow" w:hAnsi="Arial Narrow" w:cs="Courier New"/>
                <w:sz w:val="20"/>
                <w:szCs w:val="20"/>
                <w:lang w:val="de-DE"/>
              </w:rPr>
              <w:t xml:space="preserve"> aus.</w:t>
            </w:r>
          </w:p>
        </w:tc>
      </w:tr>
    </w:tbl>
    <w:p w14:paraId="20571120"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7"/>
        <w:gridCol w:w="7643"/>
      </w:tblGrid>
      <w:tr w:rsidR="00051D7A" w:rsidRPr="003C7A7B" w14:paraId="142DBF55" w14:textId="77777777">
        <w:trPr>
          <w:tblCellSpacing w:w="15" w:type="dxa"/>
        </w:trPr>
        <w:tc>
          <w:tcPr>
            <w:tcW w:w="4350" w:type="dxa"/>
            <w:shd w:val="clear" w:color="auto" w:fill="FFFFFF"/>
            <w:hideMark/>
          </w:tcPr>
          <w:p w14:paraId="4A38C478" w14:textId="7E00C0B9" w:rsidR="00051D7A" w:rsidRPr="00051D7A" w:rsidRDefault="00051D7A" w:rsidP="00051D7A">
            <w:pPr>
              <w:rPr>
                <w:rFonts w:ascii="Arial Narrow" w:hAnsi="Arial Narrow" w:cs="Courier New"/>
                <w:sz w:val="20"/>
                <w:szCs w:val="20"/>
              </w:rPr>
            </w:pPr>
          </w:p>
        </w:tc>
        <w:tc>
          <w:tcPr>
            <w:tcW w:w="7650" w:type="dxa"/>
            <w:shd w:val="clear" w:color="auto" w:fill="FFFFFF"/>
            <w:hideMark/>
          </w:tcPr>
          <w:p w14:paraId="7ED6062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Hiroshima</w:t>
            </w:r>
          </w:p>
          <w:p w14:paraId="73B63EA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Führung durch die Baumschule und Gärten des Unternehmens Bambus-Kultur Steinwedel</w:t>
            </w:r>
          </w:p>
          <w:p w14:paraId="318FB4F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08. August 2026</w:t>
            </w:r>
          </w:p>
          <w:p w14:paraId="711F19A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51285ABC"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Am 08. August führte die Geschäftsführerin der Baumschule elf Mitglieder der Deutsch-Japanischen Gesellschaft Hannover durch die Plantage und erklärte die Besonderheiten von Bambuspflanzen, die teilweise acht Meter hoch werden können. Dieser sehr interessante und informative Rundgang durch den Schaugarten endete mit der Bewirtung mit Bambustee.</w:t>
            </w:r>
          </w:p>
        </w:tc>
      </w:tr>
    </w:tbl>
    <w:p w14:paraId="3A11DBF9"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8"/>
        <w:gridCol w:w="7642"/>
      </w:tblGrid>
      <w:tr w:rsidR="00051D7A" w:rsidRPr="00051D7A" w14:paraId="650AEFD1" w14:textId="77777777">
        <w:trPr>
          <w:tblCellSpacing w:w="15" w:type="dxa"/>
        </w:trPr>
        <w:tc>
          <w:tcPr>
            <w:tcW w:w="4350" w:type="dxa"/>
            <w:shd w:val="clear" w:color="auto" w:fill="FFFFFF"/>
            <w:hideMark/>
          </w:tcPr>
          <w:p w14:paraId="58EE7BB2" w14:textId="58C83FF3" w:rsidR="00051D7A" w:rsidRPr="00051D7A" w:rsidRDefault="00051D7A" w:rsidP="00051D7A">
            <w:pPr>
              <w:rPr>
                <w:rFonts w:ascii="Arial Narrow" w:hAnsi="Arial Narrow" w:cs="Courier New"/>
                <w:sz w:val="20"/>
                <w:szCs w:val="20"/>
                <w:lang w:val="de-DE"/>
              </w:rPr>
            </w:pPr>
          </w:p>
        </w:tc>
        <w:tc>
          <w:tcPr>
            <w:tcW w:w="7650" w:type="dxa"/>
            <w:shd w:val="clear" w:color="auto" w:fill="FFFFFF"/>
            <w:hideMark/>
          </w:tcPr>
          <w:p w14:paraId="500C386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Leipzig</w:t>
            </w:r>
          </w:p>
          <w:p w14:paraId="7FDD827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Zwei Wege, eine Gegenwart</w:t>
            </w:r>
          </w:p>
          <w:p w14:paraId="6FE3EDE4"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16. August 2026</w:t>
            </w:r>
          </w:p>
          <w:p w14:paraId="162A470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6EF3B37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Am 16. August feierte die Villa Seligmann, Hannovers Haus für jüdische Kultur, ihr Sommerfest. Auf Initiative der Partnerstadt Leipzig entstand eine neue Kooperation mit dem Ariowitsch-Haus aus Leipzig, das sich ebenfalls der jüdischen Kultur widmet.</w:t>
            </w:r>
          </w:p>
          <w:p w14:paraId="16394AA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Beim Sommerfest stellte sich die Leipziger Einrichtung in einer Podiumsdiskussion vor und bereicherte den Tag musikalisch: Das Ariowitsch-Haus-Trio spielte Klezmer auf barocken Instrumenten und sorgte für eine besondere Atmosphäre.</w:t>
            </w:r>
          </w:p>
          <w:p w14:paraId="2EF1C1E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Der Gegenbesuch in Leipzig findet am 6. September statt, weitere Informationen dazu hier: </w:t>
            </w:r>
          </w:p>
          <w:p w14:paraId="0BA8C7F0" w14:textId="77777777" w:rsidR="00051D7A" w:rsidRPr="00051D7A" w:rsidRDefault="00051D7A" w:rsidP="00051D7A">
            <w:pPr>
              <w:rPr>
                <w:rFonts w:ascii="Arial Narrow" w:hAnsi="Arial Narrow" w:cs="Courier New"/>
                <w:sz w:val="20"/>
                <w:szCs w:val="20"/>
              </w:rPr>
            </w:pPr>
            <w:hyperlink r:id="rId8" w:tgtFrame="_blank" w:history="1">
              <w:proofErr w:type="spellStart"/>
              <w:r w:rsidRPr="00051D7A">
                <w:rPr>
                  <w:rStyle w:val="Hyperlink"/>
                  <w:rFonts w:ascii="Arial Narrow" w:hAnsi="Arial Narrow" w:cs="Courier New"/>
                  <w:sz w:val="20"/>
                  <w:szCs w:val="20"/>
                </w:rPr>
                <w:t>Programm</w:t>
              </w:r>
              <w:proofErr w:type="spellEnd"/>
              <w:r w:rsidRPr="00051D7A">
                <w:rPr>
                  <w:rStyle w:val="Hyperlink"/>
                  <w:rFonts w:ascii="Arial Narrow" w:hAnsi="Arial Narrow" w:cs="Courier New"/>
                  <w:sz w:val="20"/>
                  <w:szCs w:val="20"/>
                </w:rPr>
                <w:t xml:space="preserve"> </w:t>
              </w:r>
              <w:proofErr w:type="spellStart"/>
              <w:r w:rsidRPr="00051D7A">
                <w:rPr>
                  <w:rStyle w:val="Hyperlink"/>
                  <w:rFonts w:ascii="Arial Narrow" w:hAnsi="Arial Narrow" w:cs="Courier New"/>
                  <w:sz w:val="20"/>
                  <w:szCs w:val="20"/>
                </w:rPr>
                <w:t>Ariowitsch</w:t>
              </w:r>
              <w:proofErr w:type="spellEnd"/>
              <w:r w:rsidRPr="00051D7A">
                <w:rPr>
                  <w:rStyle w:val="Hyperlink"/>
                  <w:rFonts w:ascii="Arial Narrow" w:hAnsi="Arial Narrow" w:cs="Courier New"/>
                  <w:sz w:val="20"/>
                  <w:szCs w:val="20"/>
                </w:rPr>
                <w:t>-Haus</w:t>
              </w:r>
            </w:hyperlink>
          </w:p>
        </w:tc>
      </w:tr>
    </w:tbl>
    <w:p w14:paraId="6F9F1684"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6"/>
        <w:gridCol w:w="7644"/>
      </w:tblGrid>
      <w:tr w:rsidR="00051D7A" w:rsidRPr="003C7A7B" w14:paraId="23E02B17" w14:textId="77777777">
        <w:trPr>
          <w:tblCellSpacing w:w="15" w:type="dxa"/>
        </w:trPr>
        <w:tc>
          <w:tcPr>
            <w:tcW w:w="4350" w:type="dxa"/>
            <w:shd w:val="clear" w:color="auto" w:fill="FFFFFF"/>
            <w:hideMark/>
          </w:tcPr>
          <w:p w14:paraId="7C5F8593" w14:textId="20116086" w:rsidR="00051D7A" w:rsidRPr="00051D7A" w:rsidRDefault="00051D7A" w:rsidP="00051D7A">
            <w:pPr>
              <w:rPr>
                <w:rFonts w:ascii="Arial Narrow" w:hAnsi="Arial Narrow" w:cs="Courier New"/>
                <w:sz w:val="20"/>
                <w:szCs w:val="20"/>
              </w:rPr>
            </w:pPr>
          </w:p>
        </w:tc>
        <w:tc>
          <w:tcPr>
            <w:tcW w:w="7650" w:type="dxa"/>
            <w:shd w:val="clear" w:color="auto" w:fill="FFFFFF"/>
            <w:hideMark/>
          </w:tcPr>
          <w:p w14:paraId="7794429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Solidaritätspartnerschaft Mykolajiw</w:t>
            </w:r>
          </w:p>
          <w:p w14:paraId="0DCAEA15"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Hannover schickt fünf Fahrzeuge nach Mykolajiw</w:t>
            </w:r>
          </w:p>
          <w:p w14:paraId="3C82D1A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20. August 2026</w:t>
            </w:r>
          </w:p>
          <w:p w14:paraId="01B23CC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2DD265D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Die Landeshauptstadt Hannover setzt ihre Unterstützung für die ukrainische Partnerstadt Mykolajiw fort: Fünf ehemalige Mannschaftswagen der Feuerwehr sind auf dem Weg in die Ukraine und sollen dort künftig bei kommunalen Aufgaben eingesetzt werden. Oberbürgermeister Belit Onay und </w:t>
            </w:r>
            <w:r w:rsidRPr="00051D7A">
              <w:rPr>
                <w:rFonts w:ascii="Arial Narrow" w:hAnsi="Arial Narrow" w:cs="Courier New"/>
                <w:sz w:val="20"/>
                <w:szCs w:val="20"/>
                <w:lang w:val="de-DE"/>
              </w:rPr>
              <w:lastRenderedPageBreak/>
              <w:t>Feuerwehrdezernent Axel von der Ohe übergaben die Fahrzeuge vor dem Neuen Rathaus an das Blau-Gelbe Kreuz. Die von russischen Angriffen aktuell wieder schwer betroffene Stadt Mykolajiw erhält damit eine weitere Hilfslieferung aus Hannover. </w:t>
            </w:r>
          </w:p>
          <w:p w14:paraId="7B9A2194"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Mehr Informationen unter:</w:t>
            </w:r>
          </w:p>
          <w:p w14:paraId="63072340" w14:textId="77777777" w:rsidR="00051D7A" w:rsidRPr="00051D7A" w:rsidRDefault="00051D7A" w:rsidP="00051D7A">
            <w:pPr>
              <w:rPr>
                <w:rFonts w:ascii="Arial Narrow" w:hAnsi="Arial Narrow" w:cs="Courier New"/>
                <w:sz w:val="20"/>
                <w:szCs w:val="20"/>
                <w:lang w:val="de-DE"/>
              </w:rPr>
            </w:pPr>
            <w:hyperlink r:id="rId9" w:tgtFrame="_blank" w:history="1">
              <w:r w:rsidRPr="00051D7A">
                <w:rPr>
                  <w:rStyle w:val="Hyperlink"/>
                  <w:rFonts w:ascii="Arial Narrow" w:hAnsi="Arial Narrow" w:cs="Courier New"/>
                  <w:sz w:val="20"/>
                  <w:szCs w:val="20"/>
                  <w:lang w:val="de-DE"/>
                </w:rPr>
                <w:t>Hannover schickt fünf Fahrzeuge nach Mykolajiw</w:t>
              </w:r>
            </w:hyperlink>
          </w:p>
        </w:tc>
      </w:tr>
    </w:tbl>
    <w:p w14:paraId="69E1C6DA"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000"/>
      </w:tblGrid>
      <w:tr w:rsidR="00051D7A" w:rsidRPr="00051D7A" w14:paraId="4BC18429" w14:textId="77777777">
        <w:trPr>
          <w:tblCellSpacing w:w="15" w:type="dxa"/>
        </w:trPr>
        <w:tc>
          <w:tcPr>
            <w:tcW w:w="0" w:type="auto"/>
            <w:shd w:val="clear" w:color="auto" w:fill="FFFFFF"/>
            <w:hideMark/>
          </w:tcPr>
          <w:p w14:paraId="15968D90" w14:textId="77777777" w:rsidR="00051D7A" w:rsidRPr="00051D7A" w:rsidRDefault="00051D7A" w:rsidP="00051D7A">
            <w:pPr>
              <w:rPr>
                <w:rFonts w:ascii="Arial Narrow" w:hAnsi="Arial Narrow" w:cs="Courier New"/>
                <w:b/>
                <w:bCs/>
                <w:sz w:val="20"/>
                <w:szCs w:val="20"/>
              </w:rPr>
            </w:pPr>
            <w:proofErr w:type="spellStart"/>
            <w:r w:rsidRPr="00051D7A">
              <w:rPr>
                <w:rFonts w:ascii="Arial Narrow" w:hAnsi="Arial Narrow" w:cs="Courier New"/>
                <w:b/>
                <w:bCs/>
                <w:sz w:val="20"/>
                <w:szCs w:val="20"/>
              </w:rPr>
              <w:t>Ausblick</w:t>
            </w:r>
            <w:proofErr w:type="spellEnd"/>
          </w:p>
        </w:tc>
      </w:tr>
    </w:tbl>
    <w:p w14:paraId="59F7F13C"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7"/>
        <w:gridCol w:w="7643"/>
      </w:tblGrid>
      <w:tr w:rsidR="00051D7A" w:rsidRPr="003C7A7B" w14:paraId="5AC19CCE" w14:textId="77777777">
        <w:trPr>
          <w:tblCellSpacing w:w="15" w:type="dxa"/>
        </w:trPr>
        <w:tc>
          <w:tcPr>
            <w:tcW w:w="4350" w:type="dxa"/>
            <w:shd w:val="clear" w:color="auto" w:fill="FFFFFF"/>
            <w:hideMark/>
          </w:tcPr>
          <w:p w14:paraId="17EE6A8F" w14:textId="55B0B711" w:rsidR="00051D7A" w:rsidRPr="00051D7A" w:rsidRDefault="00051D7A" w:rsidP="00051D7A">
            <w:pPr>
              <w:rPr>
                <w:rFonts w:ascii="Arial Narrow" w:hAnsi="Arial Narrow" w:cs="Courier New"/>
                <w:sz w:val="20"/>
                <w:szCs w:val="20"/>
              </w:rPr>
            </w:pPr>
          </w:p>
          <w:p w14:paraId="6CA59537" w14:textId="15F6694A" w:rsidR="00051D7A" w:rsidRPr="00051D7A" w:rsidRDefault="00051D7A" w:rsidP="00051D7A">
            <w:pPr>
              <w:rPr>
                <w:rFonts w:ascii="Arial Narrow" w:hAnsi="Arial Narrow" w:cs="Courier New"/>
                <w:sz w:val="20"/>
                <w:szCs w:val="20"/>
              </w:rPr>
            </w:pPr>
          </w:p>
        </w:tc>
        <w:tc>
          <w:tcPr>
            <w:tcW w:w="7650" w:type="dxa"/>
            <w:shd w:val="clear" w:color="auto" w:fill="FFFFFF"/>
            <w:hideMark/>
          </w:tcPr>
          <w:p w14:paraId="275A4ACE"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Erinnerung</w:t>
            </w:r>
          </w:p>
          <w:p w14:paraId="4DF482F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Bitte beachten Sie unsere neuen Förderfristen</w:t>
            </w:r>
          </w:p>
          <w:p w14:paraId="3852596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4A3C024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Ab dem Herbst 2025 müssen Anträge auf Projektförderung zu den Fristen 01. November (für das Folgejahr) und zum 01. Mai (für das laufende Jahr) eingereicht werden.</w:t>
            </w:r>
          </w:p>
          <w:p w14:paraId="7B2F68E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Antragsunterlagen finden Sie hier:</w:t>
            </w:r>
          </w:p>
          <w:p w14:paraId="64D85855" w14:textId="77777777" w:rsidR="00051D7A" w:rsidRPr="00051D7A" w:rsidRDefault="00051D7A" w:rsidP="00051D7A">
            <w:pPr>
              <w:rPr>
                <w:rFonts w:ascii="Arial Narrow" w:hAnsi="Arial Narrow" w:cs="Courier New"/>
                <w:sz w:val="20"/>
                <w:szCs w:val="20"/>
                <w:lang w:val="de-DE"/>
              </w:rPr>
            </w:pPr>
            <w:hyperlink r:id="rId10" w:tgtFrame="_blank" w:history="1">
              <w:r w:rsidRPr="00051D7A">
                <w:rPr>
                  <w:rStyle w:val="Hyperlink"/>
                  <w:rFonts w:ascii="Arial Narrow" w:hAnsi="Arial Narrow" w:cs="Courier New"/>
                  <w:sz w:val="20"/>
                  <w:szCs w:val="20"/>
                  <w:lang w:val="de-DE"/>
                </w:rPr>
                <w:t>Städtepartnerschaften Projektförderung</w:t>
              </w:r>
            </w:hyperlink>
          </w:p>
        </w:tc>
      </w:tr>
    </w:tbl>
    <w:p w14:paraId="50A96234"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9"/>
        <w:gridCol w:w="7641"/>
      </w:tblGrid>
      <w:tr w:rsidR="00051D7A" w:rsidRPr="003C7A7B" w14:paraId="1F57E0BD" w14:textId="77777777">
        <w:trPr>
          <w:tblCellSpacing w:w="15" w:type="dxa"/>
        </w:trPr>
        <w:tc>
          <w:tcPr>
            <w:tcW w:w="4350" w:type="dxa"/>
            <w:shd w:val="clear" w:color="auto" w:fill="FFFFFF"/>
            <w:hideMark/>
          </w:tcPr>
          <w:p w14:paraId="69E40449" w14:textId="1ED5CFC6" w:rsidR="00051D7A" w:rsidRPr="00051D7A" w:rsidRDefault="00051D7A" w:rsidP="00051D7A">
            <w:pPr>
              <w:rPr>
                <w:rFonts w:ascii="Arial Narrow" w:hAnsi="Arial Narrow" w:cs="Courier New"/>
                <w:sz w:val="20"/>
                <w:szCs w:val="20"/>
                <w:lang w:val="de-DE"/>
              </w:rPr>
            </w:pPr>
          </w:p>
        </w:tc>
        <w:tc>
          <w:tcPr>
            <w:tcW w:w="7650" w:type="dxa"/>
            <w:shd w:val="clear" w:color="auto" w:fill="FFFFFF"/>
            <w:hideMark/>
          </w:tcPr>
          <w:p w14:paraId="6B8557C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Bristol</w:t>
            </w:r>
          </w:p>
          <w:p w14:paraId="7584A0B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Ausstellung: Dopamin</w:t>
            </w:r>
          </w:p>
          <w:p w14:paraId="7C16746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29. August - 1. Oktober (Mi + Do 12–18 Uhr, Sa 11–16 Uhr, So 12–15 Uhr), Studio Sonsu, Teichstr. 2, 30449 Hannover </w:t>
            </w:r>
          </w:p>
          <w:p w14:paraId="047C913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39DC10A6"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Der Titel ist Programm: </w:t>
            </w:r>
            <w:proofErr w:type="spellStart"/>
            <w:r w:rsidRPr="00051D7A">
              <w:rPr>
                <w:rFonts w:ascii="Arial Narrow" w:hAnsi="Arial Narrow" w:cs="Courier New"/>
                <w:sz w:val="20"/>
                <w:szCs w:val="20"/>
                <w:lang w:val="de-DE"/>
              </w:rPr>
              <w:t>Dopamine</w:t>
            </w:r>
            <w:proofErr w:type="spellEnd"/>
            <w:r w:rsidRPr="00051D7A">
              <w:rPr>
                <w:rFonts w:ascii="Arial Narrow" w:hAnsi="Arial Narrow" w:cs="Courier New"/>
                <w:sz w:val="20"/>
                <w:szCs w:val="20"/>
                <w:lang w:val="de-DE"/>
              </w:rPr>
              <w:t xml:space="preserve"> versammelt farbstarke Druckgrafik, von leuchtenden Siebdrucken über Linolschnitte bis zu Radierungen. Dabei sind unter anderem die </w:t>
            </w:r>
            <w:proofErr w:type="spellStart"/>
            <w:r w:rsidRPr="00051D7A">
              <w:rPr>
                <w:rFonts w:ascii="Arial Narrow" w:hAnsi="Arial Narrow" w:cs="Courier New"/>
                <w:sz w:val="20"/>
                <w:szCs w:val="20"/>
                <w:lang w:val="de-DE"/>
              </w:rPr>
              <w:t>Bristoler</w:t>
            </w:r>
            <w:proofErr w:type="spellEnd"/>
            <w:r w:rsidRPr="00051D7A">
              <w:rPr>
                <w:rFonts w:ascii="Arial Narrow" w:hAnsi="Arial Narrow" w:cs="Courier New"/>
                <w:sz w:val="20"/>
                <w:szCs w:val="20"/>
                <w:lang w:val="de-DE"/>
              </w:rPr>
              <w:t xml:space="preserve"> Künstlerin Katie Bridgwater, Dale Devereux Barker, Chitra Merchant, Geraldine Oetken, John Simpson und Michaela Wheater im Programm eingeschlossen.</w:t>
            </w:r>
          </w:p>
          <w:p w14:paraId="4A777B15" w14:textId="77777777" w:rsidR="00051D7A" w:rsidRPr="00051D7A" w:rsidRDefault="00051D7A" w:rsidP="00051D7A">
            <w:pPr>
              <w:rPr>
                <w:rFonts w:ascii="Arial Narrow" w:hAnsi="Arial Narrow" w:cs="Courier New"/>
                <w:sz w:val="20"/>
                <w:szCs w:val="20"/>
                <w:lang w:val="de-DE"/>
              </w:rPr>
            </w:pPr>
            <w:proofErr w:type="spellStart"/>
            <w:r w:rsidRPr="00051D7A">
              <w:rPr>
                <w:rFonts w:ascii="Arial Narrow" w:hAnsi="Arial Narrow" w:cs="Courier New"/>
                <w:sz w:val="20"/>
                <w:szCs w:val="20"/>
                <w:lang w:val="de-DE"/>
              </w:rPr>
              <w:t>Dopamine</w:t>
            </w:r>
            <w:proofErr w:type="spellEnd"/>
            <w:r w:rsidRPr="00051D7A">
              <w:rPr>
                <w:rFonts w:ascii="Arial Narrow" w:hAnsi="Arial Narrow" w:cs="Courier New"/>
                <w:sz w:val="20"/>
                <w:szCs w:val="20"/>
                <w:lang w:val="de-DE"/>
              </w:rPr>
              <w:t xml:space="preserve"> ist die nächste Runde im Display-Change-Format, mit dem die Hängung im Studio Sonsu regelmäßig erneuert wird.</w:t>
            </w:r>
          </w:p>
          <w:p w14:paraId="64B9B91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43FF30E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Mehr Infos unter</w:t>
            </w:r>
          </w:p>
          <w:p w14:paraId="3003DD91" w14:textId="77777777" w:rsidR="00051D7A" w:rsidRPr="00051D7A" w:rsidRDefault="00051D7A" w:rsidP="00051D7A">
            <w:pPr>
              <w:rPr>
                <w:rFonts w:ascii="Arial Narrow" w:hAnsi="Arial Narrow" w:cs="Courier New"/>
                <w:sz w:val="20"/>
                <w:szCs w:val="20"/>
                <w:lang w:val="de-DE"/>
              </w:rPr>
            </w:pPr>
            <w:hyperlink r:id="rId11" w:tgtFrame="_blank" w:history="1">
              <w:r w:rsidRPr="00051D7A">
                <w:rPr>
                  <w:rStyle w:val="Hyperlink"/>
                  <w:rFonts w:ascii="Arial Narrow" w:hAnsi="Arial Narrow" w:cs="Courier New"/>
                  <w:sz w:val="20"/>
                  <w:szCs w:val="20"/>
                  <w:lang w:val="de-DE"/>
                </w:rPr>
                <w:t>Studio Sonsu</w:t>
              </w:r>
            </w:hyperlink>
          </w:p>
        </w:tc>
      </w:tr>
    </w:tbl>
    <w:p w14:paraId="09557D11"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4"/>
        <w:gridCol w:w="7646"/>
      </w:tblGrid>
      <w:tr w:rsidR="00051D7A" w:rsidRPr="00051D7A" w14:paraId="51337C67" w14:textId="77777777">
        <w:trPr>
          <w:tblCellSpacing w:w="15" w:type="dxa"/>
        </w:trPr>
        <w:tc>
          <w:tcPr>
            <w:tcW w:w="4350" w:type="dxa"/>
            <w:shd w:val="clear" w:color="auto" w:fill="FFFFFF"/>
            <w:hideMark/>
          </w:tcPr>
          <w:p w14:paraId="00B47056" w14:textId="29EE3542" w:rsidR="00051D7A" w:rsidRPr="00051D7A" w:rsidRDefault="00051D7A" w:rsidP="00051D7A">
            <w:pPr>
              <w:rPr>
                <w:rFonts w:ascii="Arial Narrow" w:hAnsi="Arial Narrow" w:cs="Courier New"/>
                <w:sz w:val="20"/>
                <w:szCs w:val="20"/>
                <w:lang w:val="de-DE"/>
              </w:rPr>
            </w:pPr>
          </w:p>
        </w:tc>
        <w:tc>
          <w:tcPr>
            <w:tcW w:w="7650" w:type="dxa"/>
            <w:shd w:val="clear" w:color="auto" w:fill="FFFFFF"/>
            <w:hideMark/>
          </w:tcPr>
          <w:p w14:paraId="2546353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Leipzig</w:t>
            </w:r>
          </w:p>
          <w:p w14:paraId="117330C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Ausstellung Nischen &amp; Eröffnung POMP</w:t>
            </w:r>
          </w:p>
          <w:p w14:paraId="0B232C6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4. September 2026, 19 Uhr</w:t>
            </w:r>
          </w:p>
          <w:p w14:paraId="5F6C49E5" w14:textId="77777777" w:rsidR="00051D7A" w:rsidRPr="00051D7A" w:rsidRDefault="00051D7A" w:rsidP="00051D7A">
            <w:pPr>
              <w:rPr>
                <w:rFonts w:ascii="Arial Narrow" w:hAnsi="Arial Narrow" w:cs="Courier New"/>
                <w:sz w:val="20"/>
                <w:szCs w:val="20"/>
              </w:rPr>
            </w:pPr>
            <w:r w:rsidRPr="00051D7A">
              <w:rPr>
                <w:rFonts w:ascii="Arial Narrow" w:hAnsi="Arial Narrow" w:cs="Courier New"/>
                <w:sz w:val="20"/>
                <w:szCs w:val="20"/>
                <w:lang w:val="de-DE"/>
              </w:rPr>
              <w:br/>
              <w:t>Im Rahmen der Städtepartnerschaft ist die Leipziger Künstlerin Larissa Mühlrath zu Gast bei POMP in Hannover und entwickelt gemeinsam mit Pauline Berger die Ausstellung </w:t>
            </w:r>
            <w:r w:rsidRPr="00051D7A">
              <w:rPr>
                <w:rFonts w:ascii="Arial Narrow" w:hAnsi="Arial Narrow" w:cs="Courier New"/>
                <w:i/>
                <w:iCs/>
                <w:sz w:val="20"/>
                <w:szCs w:val="20"/>
                <w:lang w:val="de-DE"/>
              </w:rPr>
              <w:t>Nischen</w:t>
            </w:r>
            <w:r w:rsidRPr="00051D7A">
              <w:rPr>
                <w:rFonts w:ascii="Arial Narrow" w:hAnsi="Arial Narrow" w:cs="Courier New"/>
                <w:sz w:val="20"/>
                <w:szCs w:val="20"/>
                <w:lang w:val="de-DE"/>
              </w:rPr>
              <w:t>. Die Ausstellung setzt sich künstlerisch mit Themen wie Ankommen, Übergängen und gemeinschaftlich geschaffenen Räumen auseinander. Gemeinsam mit eigens für die Ausstellung erarbeiteten Editionen der Künstler*innen der POMP</w:t>
            </w:r>
            <w:r w:rsidRPr="00051D7A">
              <w:rPr>
                <w:rFonts w:ascii="Arial Narrow" w:hAnsi="Arial Narrow" w:cs="Courier New"/>
                <w:i/>
                <w:iCs/>
                <w:sz w:val="20"/>
                <w:szCs w:val="20"/>
                <w:lang w:val="de-DE"/>
              </w:rPr>
              <w:t> </w:t>
            </w:r>
            <w:proofErr w:type="spellStart"/>
            <w:r w:rsidRPr="00051D7A">
              <w:rPr>
                <w:rFonts w:ascii="Arial Narrow" w:hAnsi="Arial Narrow" w:cs="Courier New"/>
                <w:i/>
                <w:iCs/>
                <w:sz w:val="20"/>
                <w:szCs w:val="20"/>
                <w:lang w:val="de-DE"/>
              </w:rPr>
              <w:t>studios</w:t>
            </w:r>
            <w:proofErr w:type="spellEnd"/>
            <w:r w:rsidRPr="00051D7A">
              <w:rPr>
                <w:rFonts w:ascii="Arial Narrow" w:hAnsi="Arial Narrow" w:cs="Courier New"/>
                <w:sz w:val="20"/>
                <w:szCs w:val="20"/>
                <w:lang w:val="de-DE"/>
              </w:rPr>
              <w:t> bildet das Ausstellungsprojekt </w:t>
            </w:r>
            <w:r w:rsidRPr="00051D7A">
              <w:rPr>
                <w:rFonts w:ascii="Arial Narrow" w:hAnsi="Arial Narrow" w:cs="Courier New"/>
                <w:i/>
                <w:iCs/>
                <w:sz w:val="20"/>
                <w:szCs w:val="20"/>
                <w:lang w:val="de-DE"/>
              </w:rPr>
              <w:t>Nischen</w:t>
            </w:r>
            <w:r w:rsidRPr="00051D7A">
              <w:rPr>
                <w:rFonts w:ascii="Arial Narrow" w:hAnsi="Arial Narrow" w:cs="Courier New"/>
                <w:sz w:val="20"/>
                <w:szCs w:val="20"/>
                <w:lang w:val="de-DE"/>
              </w:rPr>
              <w:t> den Auftakt des öffentlichen Programms nach mehrjähriger Planungs- und Umbauphase von POMP. </w:t>
            </w:r>
            <w:r w:rsidRPr="00051D7A">
              <w:rPr>
                <w:rFonts w:ascii="Arial Narrow" w:hAnsi="Arial Narrow" w:cs="Courier New"/>
                <w:i/>
                <w:iCs/>
                <w:sz w:val="20"/>
                <w:szCs w:val="20"/>
                <w:lang w:val="de-DE"/>
              </w:rPr>
              <w:t>Nischen</w:t>
            </w:r>
            <w:r w:rsidRPr="00051D7A">
              <w:rPr>
                <w:rFonts w:ascii="Arial Narrow" w:hAnsi="Arial Narrow" w:cs="Courier New"/>
                <w:sz w:val="20"/>
                <w:szCs w:val="20"/>
                <w:lang w:val="de-DE"/>
              </w:rPr>
              <w:t xml:space="preserve"> eröffnet am 4. September 2026, 19:00 Uhr. Die Ausstellung ist bis zum 31. </w:t>
            </w:r>
            <w:r w:rsidRPr="00051D7A">
              <w:rPr>
                <w:rFonts w:ascii="Arial Narrow" w:hAnsi="Arial Narrow" w:cs="Courier New"/>
                <w:sz w:val="20"/>
                <w:szCs w:val="20"/>
              </w:rPr>
              <w:t xml:space="preserve">Oktober 2026 </w:t>
            </w:r>
            <w:proofErr w:type="spellStart"/>
            <w:r w:rsidRPr="00051D7A">
              <w:rPr>
                <w:rFonts w:ascii="Arial Narrow" w:hAnsi="Arial Narrow" w:cs="Courier New"/>
                <w:sz w:val="20"/>
                <w:szCs w:val="20"/>
              </w:rPr>
              <w:t>zu</w:t>
            </w:r>
            <w:proofErr w:type="spellEnd"/>
            <w:r w:rsidRPr="00051D7A">
              <w:rPr>
                <w:rFonts w:ascii="Arial Narrow" w:hAnsi="Arial Narrow" w:cs="Courier New"/>
                <w:sz w:val="20"/>
                <w:szCs w:val="20"/>
              </w:rPr>
              <w:t xml:space="preserve"> </w:t>
            </w:r>
            <w:proofErr w:type="spellStart"/>
            <w:r w:rsidRPr="00051D7A">
              <w:rPr>
                <w:rFonts w:ascii="Arial Narrow" w:hAnsi="Arial Narrow" w:cs="Courier New"/>
                <w:sz w:val="20"/>
                <w:szCs w:val="20"/>
              </w:rPr>
              <w:t>sehen</w:t>
            </w:r>
            <w:proofErr w:type="spellEnd"/>
            <w:r w:rsidRPr="00051D7A">
              <w:rPr>
                <w:rFonts w:ascii="Arial Narrow" w:hAnsi="Arial Narrow" w:cs="Courier New"/>
                <w:sz w:val="20"/>
                <w:szCs w:val="20"/>
              </w:rPr>
              <w:t xml:space="preserve">, der </w:t>
            </w:r>
            <w:proofErr w:type="spellStart"/>
            <w:r w:rsidRPr="00051D7A">
              <w:rPr>
                <w:rFonts w:ascii="Arial Narrow" w:hAnsi="Arial Narrow" w:cs="Courier New"/>
                <w:sz w:val="20"/>
                <w:szCs w:val="20"/>
              </w:rPr>
              <w:t>Eintritt</w:t>
            </w:r>
            <w:proofErr w:type="spellEnd"/>
            <w:r w:rsidRPr="00051D7A">
              <w:rPr>
                <w:rFonts w:ascii="Arial Narrow" w:hAnsi="Arial Narrow" w:cs="Courier New"/>
                <w:sz w:val="20"/>
                <w:szCs w:val="20"/>
              </w:rPr>
              <w:t xml:space="preserve"> </w:t>
            </w:r>
            <w:proofErr w:type="spellStart"/>
            <w:r w:rsidRPr="00051D7A">
              <w:rPr>
                <w:rFonts w:ascii="Arial Narrow" w:hAnsi="Arial Narrow" w:cs="Courier New"/>
                <w:sz w:val="20"/>
                <w:szCs w:val="20"/>
              </w:rPr>
              <w:t>ist</w:t>
            </w:r>
            <w:proofErr w:type="spellEnd"/>
            <w:r w:rsidRPr="00051D7A">
              <w:rPr>
                <w:rFonts w:ascii="Arial Narrow" w:hAnsi="Arial Narrow" w:cs="Courier New"/>
                <w:sz w:val="20"/>
                <w:szCs w:val="20"/>
              </w:rPr>
              <w:t xml:space="preserve"> </w:t>
            </w:r>
            <w:proofErr w:type="spellStart"/>
            <w:r w:rsidRPr="00051D7A">
              <w:rPr>
                <w:rFonts w:ascii="Arial Narrow" w:hAnsi="Arial Narrow" w:cs="Courier New"/>
                <w:sz w:val="20"/>
                <w:szCs w:val="20"/>
              </w:rPr>
              <w:t>frei</w:t>
            </w:r>
            <w:proofErr w:type="spellEnd"/>
            <w:r w:rsidRPr="00051D7A">
              <w:rPr>
                <w:rFonts w:ascii="Arial Narrow" w:hAnsi="Arial Narrow" w:cs="Courier New"/>
                <w:sz w:val="20"/>
                <w:szCs w:val="20"/>
              </w:rPr>
              <w:t>.  </w:t>
            </w:r>
          </w:p>
          <w:p w14:paraId="585BB4CA" w14:textId="77777777" w:rsidR="00051D7A" w:rsidRPr="00051D7A" w:rsidRDefault="00051D7A" w:rsidP="00051D7A">
            <w:pPr>
              <w:rPr>
                <w:rFonts w:ascii="Arial Narrow" w:hAnsi="Arial Narrow" w:cs="Courier New"/>
                <w:sz w:val="20"/>
                <w:szCs w:val="20"/>
              </w:rPr>
            </w:pPr>
            <w:hyperlink r:id="rId12" w:tgtFrame="_blank" w:history="1">
              <w:proofErr w:type="spellStart"/>
              <w:r w:rsidRPr="00051D7A">
                <w:rPr>
                  <w:rStyle w:val="Hyperlink"/>
                  <w:rFonts w:ascii="Arial Narrow" w:hAnsi="Arial Narrow" w:cs="Courier New"/>
                  <w:sz w:val="20"/>
                  <w:szCs w:val="20"/>
                </w:rPr>
                <w:t>Weitere</w:t>
              </w:r>
              <w:proofErr w:type="spellEnd"/>
              <w:r w:rsidRPr="00051D7A">
                <w:rPr>
                  <w:rStyle w:val="Hyperlink"/>
                  <w:rFonts w:ascii="Arial Narrow" w:hAnsi="Arial Narrow" w:cs="Courier New"/>
                  <w:sz w:val="20"/>
                  <w:szCs w:val="20"/>
                </w:rPr>
                <w:t xml:space="preserve"> </w:t>
              </w:r>
              <w:proofErr w:type="spellStart"/>
              <w:r w:rsidRPr="00051D7A">
                <w:rPr>
                  <w:rStyle w:val="Hyperlink"/>
                  <w:rFonts w:ascii="Arial Narrow" w:hAnsi="Arial Narrow" w:cs="Courier New"/>
                  <w:sz w:val="20"/>
                  <w:szCs w:val="20"/>
                </w:rPr>
                <w:t>Infos</w:t>
              </w:r>
              <w:proofErr w:type="spellEnd"/>
            </w:hyperlink>
          </w:p>
        </w:tc>
      </w:tr>
    </w:tbl>
    <w:p w14:paraId="3F385F26"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8"/>
        <w:gridCol w:w="7642"/>
      </w:tblGrid>
      <w:tr w:rsidR="00051D7A" w:rsidRPr="003C7A7B" w14:paraId="362B8397" w14:textId="77777777">
        <w:trPr>
          <w:tblCellSpacing w:w="15" w:type="dxa"/>
        </w:trPr>
        <w:tc>
          <w:tcPr>
            <w:tcW w:w="4350" w:type="dxa"/>
            <w:shd w:val="clear" w:color="auto" w:fill="FFFFFF"/>
            <w:hideMark/>
          </w:tcPr>
          <w:p w14:paraId="25A1D0BB" w14:textId="1A6A3E22" w:rsidR="00051D7A" w:rsidRPr="00051D7A" w:rsidRDefault="00051D7A" w:rsidP="00051D7A">
            <w:pPr>
              <w:rPr>
                <w:rFonts w:ascii="Arial Narrow" w:hAnsi="Arial Narrow" w:cs="Courier New"/>
                <w:sz w:val="20"/>
                <w:szCs w:val="20"/>
              </w:rPr>
            </w:pPr>
          </w:p>
        </w:tc>
        <w:tc>
          <w:tcPr>
            <w:tcW w:w="7650" w:type="dxa"/>
            <w:shd w:val="clear" w:color="auto" w:fill="FFFFFF"/>
            <w:hideMark/>
          </w:tcPr>
          <w:p w14:paraId="4BD1642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Hiroshima</w:t>
            </w:r>
          </w:p>
          <w:p w14:paraId="3AFC44A6"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Filmabend mit ungewöhnlichen und echten Geschichten aus Japan - die Dokumentarfilme von Fritz Schumann</w:t>
            </w:r>
          </w:p>
          <w:p w14:paraId="7AE2604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14. Oktober 2026, 19.00 Uhr, Hochschule Hannover, Expo-Plaza</w:t>
            </w:r>
          </w:p>
          <w:p w14:paraId="59948B0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32A6D33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Fritz Schumann arbeitet als visueller Journalist und hat in </w:t>
            </w:r>
            <w:proofErr w:type="gramStart"/>
            <w:r w:rsidRPr="00051D7A">
              <w:rPr>
                <w:rFonts w:ascii="Arial Narrow" w:hAnsi="Arial Narrow" w:cs="Courier New"/>
                <w:sz w:val="20"/>
                <w:szCs w:val="20"/>
                <w:lang w:val="de-DE"/>
              </w:rPr>
              <w:t>Hannover  und</w:t>
            </w:r>
            <w:proofErr w:type="gramEnd"/>
            <w:r w:rsidRPr="00051D7A">
              <w:rPr>
                <w:rFonts w:ascii="Arial Narrow" w:hAnsi="Arial Narrow" w:cs="Courier New"/>
                <w:sz w:val="20"/>
                <w:szCs w:val="20"/>
                <w:lang w:val="de-DE"/>
              </w:rPr>
              <w:t xml:space="preserve"> Hiroshima Fotojournalismus studiert und auch in Tokio gelebt.</w:t>
            </w:r>
          </w:p>
          <w:p w14:paraId="450234A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An diesem Abend werden folgende Filme gezeigt:</w:t>
            </w:r>
          </w:p>
          <w:p w14:paraId="00ABE48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Tal der Puppen: ein Film über </w:t>
            </w:r>
            <w:proofErr w:type="spellStart"/>
            <w:r w:rsidRPr="00051D7A">
              <w:rPr>
                <w:rFonts w:ascii="Arial Narrow" w:hAnsi="Arial Narrow" w:cs="Courier New"/>
                <w:sz w:val="20"/>
                <w:szCs w:val="20"/>
                <w:lang w:val="de-DE"/>
              </w:rPr>
              <w:t>Nagoro</w:t>
            </w:r>
            <w:proofErr w:type="spellEnd"/>
            <w:r w:rsidRPr="00051D7A">
              <w:rPr>
                <w:rFonts w:ascii="Arial Narrow" w:hAnsi="Arial Narrow" w:cs="Courier New"/>
                <w:sz w:val="20"/>
                <w:szCs w:val="20"/>
                <w:lang w:val="de-DE"/>
              </w:rPr>
              <w:t>, ein Dorf auf Shikoku, zeigt eine Frau, die lebensgroße Puppen herstellt, die an diejenigen erinnern sollen, die weggezogen oder verstorben sind</w:t>
            </w:r>
          </w:p>
          <w:p w14:paraId="5D6B0FC5" w14:textId="77777777" w:rsidR="00051D7A" w:rsidRPr="00051D7A" w:rsidRDefault="00051D7A" w:rsidP="00051D7A">
            <w:pPr>
              <w:rPr>
                <w:rFonts w:ascii="Arial Narrow" w:hAnsi="Arial Narrow" w:cs="Courier New"/>
                <w:sz w:val="20"/>
                <w:szCs w:val="20"/>
                <w:lang w:val="de-DE"/>
              </w:rPr>
            </w:pPr>
            <w:proofErr w:type="spellStart"/>
            <w:r w:rsidRPr="00051D7A">
              <w:rPr>
                <w:rFonts w:ascii="Arial Narrow" w:hAnsi="Arial Narrow" w:cs="Courier New"/>
                <w:sz w:val="20"/>
                <w:szCs w:val="20"/>
                <w:lang w:val="de-DE"/>
              </w:rPr>
              <w:t>Houshi</w:t>
            </w:r>
            <w:proofErr w:type="spellEnd"/>
            <w:r w:rsidRPr="00051D7A">
              <w:rPr>
                <w:rFonts w:ascii="Arial Narrow" w:hAnsi="Arial Narrow" w:cs="Courier New"/>
                <w:sz w:val="20"/>
                <w:szCs w:val="20"/>
                <w:lang w:val="de-DE"/>
              </w:rPr>
              <w:t>: ein Ryokan, das seit fast 1,300 Jahren auf Ishikawa Gäste empfängt</w:t>
            </w:r>
          </w:p>
          <w:p w14:paraId="6F48D4A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Aus Licht und Stahl: die Lichtdruckerei </w:t>
            </w:r>
            <w:proofErr w:type="spellStart"/>
            <w:r w:rsidRPr="00051D7A">
              <w:rPr>
                <w:rFonts w:ascii="Arial Narrow" w:hAnsi="Arial Narrow" w:cs="Courier New"/>
                <w:sz w:val="20"/>
                <w:szCs w:val="20"/>
                <w:lang w:val="de-DE"/>
              </w:rPr>
              <w:t>Benrido</w:t>
            </w:r>
            <w:proofErr w:type="spellEnd"/>
            <w:r w:rsidRPr="00051D7A">
              <w:rPr>
                <w:rFonts w:ascii="Arial Narrow" w:hAnsi="Arial Narrow" w:cs="Courier New"/>
                <w:sz w:val="20"/>
                <w:szCs w:val="20"/>
                <w:lang w:val="de-DE"/>
              </w:rPr>
              <w:t xml:space="preserve"> in Kyoto</w:t>
            </w:r>
          </w:p>
          <w:p w14:paraId="5812F90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Über den Berg: Bergmönche, die eine uralte und zeitweise verbotene Religion namens Shugendo praktizieren.</w:t>
            </w:r>
          </w:p>
          <w:p w14:paraId="6AE8BD8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Mehr Informationen unter</w:t>
            </w:r>
          </w:p>
          <w:p w14:paraId="7DBC26DA" w14:textId="77777777" w:rsidR="00051D7A" w:rsidRPr="00051D7A" w:rsidRDefault="00051D7A" w:rsidP="00051D7A">
            <w:pPr>
              <w:rPr>
                <w:rFonts w:ascii="Arial Narrow" w:hAnsi="Arial Narrow" w:cs="Courier New"/>
                <w:sz w:val="20"/>
                <w:szCs w:val="20"/>
                <w:lang w:val="de-DE"/>
              </w:rPr>
            </w:pPr>
            <w:hyperlink r:id="rId13" w:tgtFrame="_blank" w:history="1">
              <w:r w:rsidRPr="00051D7A">
                <w:rPr>
                  <w:rStyle w:val="Hyperlink"/>
                  <w:rFonts w:ascii="Arial Narrow" w:hAnsi="Arial Narrow" w:cs="Courier New"/>
                  <w:sz w:val="20"/>
                  <w:szCs w:val="20"/>
                  <w:lang w:val="de-DE"/>
                </w:rPr>
                <w:t>DJG Hannover</w:t>
              </w:r>
            </w:hyperlink>
          </w:p>
        </w:tc>
      </w:tr>
    </w:tbl>
    <w:p w14:paraId="3E63FE37"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000"/>
      </w:tblGrid>
      <w:tr w:rsidR="00051D7A" w:rsidRPr="003C7A7B" w14:paraId="4E1F1B1E" w14:textId="77777777">
        <w:trPr>
          <w:tblCellSpacing w:w="15" w:type="dxa"/>
        </w:trPr>
        <w:tc>
          <w:tcPr>
            <w:tcW w:w="0" w:type="auto"/>
            <w:shd w:val="clear" w:color="auto" w:fill="FFFFFF"/>
            <w:hideMark/>
          </w:tcPr>
          <w:p w14:paraId="1D1C4CF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Bristol</w:t>
            </w:r>
          </w:p>
          <w:p w14:paraId="61C1500F" w14:textId="77777777" w:rsidR="00051D7A" w:rsidRPr="00051D7A" w:rsidRDefault="00051D7A" w:rsidP="00051D7A">
            <w:pPr>
              <w:rPr>
                <w:rFonts w:ascii="Arial Narrow" w:hAnsi="Arial Narrow" w:cs="Courier New"/>
                <w:sz w:val="20"/>
                <w:szCs w:val="20"/>
                <w:lang w:val="de-DE"/>
              </w:rPr>
            </w:pPr>
            <w:proofErr w:type="spellStart"/>
            <w:r w:rsidRPr="00051D7A">
              <w:rPr>
                <w:rFonts w:ascii="Arial Narrow" w:hAnsi="Arial Narrow" w:cs="Courier New"/>
                <w:b/>
                <w:bCs/>
                <w:sz w:val="20"/>
                <w:szCs w:val="20"/>
                <w:lang w:val="de-DE"/>
              </w:rPr>
              <w:t>Speaking</w:t>
            </w:r>
            <w:proofErr w:type="spellEnd"/>
            <w:r w:rsidRPr="00051D7A">
              <w:rPr>
                <w:rFonts w:ascii="Arial Narrow" w:hAnsi="Arial Narrow" w:cs="Courier New"/>
                <w:b/>
                <w:bCs/>
                <w:sz w:val="20"/>
                <w:szCs w:val="20"/>
                <w:lang w:val="de-DE"/>
              </w:rPr>
              <w:t xml:space="preserve"> English</w:t>
            </w:r>
          </w:p>
          <w:p w14:paraId="50292F5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lastRenderedPageBreak/>
              <w:t>16. September 2026,17:00-18:30 Uhr, FZH Vahrenwald, Raum 13</w:t>
            </w:r>
            <w:r w:rsidRPr="00051D7A">
              <w:rPr>
                <w:rFonts w:ascii="Arial Narrow" w:hAnsi="Arial Narrow" w:cs="Courier New"/>
                <w:sz w:val="20"/>
                <w:szCs w:val="20"/>
                <w:lang w:val="de-DE"/>
              </w:rPr>
              <w:br/>
              <w:t> </w:t>
            </w:r>
          </w:p>
          <w:p w14:paraId="570AA314"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Wer Lust hat sein Englisch aufzubessern oder sich einfach ein bisschen auf Englisch unterhalten möchte, ist herzlich eingeladen mit Hannover Bristol Gesellschaft zu üben.</w:t>
            </w:r>
          </w:p>
        </w:tc>
      </w:tr>
    </w:tbl>
    <w:p w14:paraId="1A603A79"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000"/>
      </w:tblGrid>
      <w:tr w:rsidR="00051D7A" w:rsidRPr="003C7A7B" w14:paraId="56417085" w14:textId="77777777">
        <w:trPr>
          <w:tblCellSpacing w:w="15" w:type="dxa"/>
        </w:trPr>
        <w:tc>
          <w:tcPr>
            <w:tcW w:w="0" w:type="auto"/>
            <w:shd w:val="clear" w:color="auto" w:fill="FFFFFF"/>
            <w:hideMark/>
          </w:tcPr>
          <w:p w14:paraId="78AFEEF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Bristol</w:t>
            </w:r>
          </w:p>
          <w:p w14:paraId="1070B1F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Stammtisch mit der Hannover Bristol Gesellschaft</w:t>
            </w:r>
          </w:p>
          <w:p w14:paraId="4E66FD0F"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16. September, 19:30 Uhr, Gaststätte Kaiser, </w:t>
            </w:r>
            <w:hyperlink r:id="rId14" w:history="1">
              <w:r w:rsidRPr="00051D7A">
                <w:rPr>
                  <w:rStyle w:val="Hyperlink"/>
                  <w:rFonts w:ascii="Arial Narrow" w:hAnsi="Arial Narrow" w:cs="Courier New"/>
                  <w:sz w:val="20"/>
                  <w:szCs w:val="20"/>
                  <w:lang w:val="de-DE"/>
                </w:rPr>
                <w:t>Schaufelder Str. 27</w:t>
              </w:r>
            </w:hyperlink>
          </w:p>
          <w:p w14:paraId="6006FD1E"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07294B7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Die Hannover Bristol Gesellschaft lädt zum Stammtisch in die Gaststätte Kaisers ein. Wer sich schon jetzt für die Planungen zum 80jährigen Jubiläum informieren möchte oder über andere Aktivitäten mit Bristol etwas erfahren möchte, ist herzlich eingeladen.</w:t>
            </w:r>
          </w:p>
        </w:tc>
      </w:tr>
    </w:tbl>
    <w:p w14:paraId="2786790E"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7"/>
        <w:gridCol w:w="7643"/>
      </w:tblGrid>
      <w:tr w:rsidR="00051D7A" w:rsidRPr="00051D7A" w14:paraId="04561814" w14:textId="77777777">
        <w:trPr>
          <w:tblCellSpacing w:w="15" w:type="dxa"/>
        </w:trPr>
        <w:tc>
          <w:tcPr>
            <w:tcW w:w="4350" w:type="dxa"/>
            <w:shd w:val="clear" w:color="auto" w:fill="FFFFFF"/>
            <w:hideMark/>
          </w:tcPr>
          <w:p w14:paraId="3A3896E4" w14:textId="295EA385" w:rsidR="00051D7A" w:rsidRPr="00051D7A" w:rsidRDefault="00051D7A" w:rsidP="00051D7A">
            <w:pPr>
              <w:rPr>
                <w:rFonts w:ascii="Arial Narrow" w:hAnsi="Arial Narrow" w:cs="Courier New"/>
                <w:sz w:val="20"/>
                <w:szCs w:val="20"/>
              </w:rPr>
            </w:pPr>
          </w:p>
        </w:tc>
        <w:tc>
          <w:tcPr>
            <w:tcW w:w="7650" w:type="dxa"/>
            <w:shd w:val="clear" w:color="auto" w:fill="FFFFFF"/>
            <w:hideMark/>
          </w:tcPr>
          <w:p w14:paraId="280177A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Rouen</w:t>
            </w:r>
          </w:p>
          <w:p w14:paraId="5B581EC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 xml:space="preserve">Französisches Theaterstück "La neige </w:t>
            </w:r>
            <w:proofErr w:type="spellStart"/>
            <w:r w:rsidRPr="00051D7A">
              <w:rPr>
                <w:rFonts w:ascii="Arial Narrow" w:hAnsi="Arial Narrow" w:cs="Courier New"/>
                <w:b/>
                <w:bCs/>
                <w:sz w:val="20"/>
                <w:szCs w:val="20"/>
                <w:lang w:val="de-DE"/>
              </w:rPr>
              <w:t>est</w:t>
            </w:r>
            <w:proofErr w:type="spellEnd"/>
            <w:r w:rsidRPr="00051D7A">
              <w:rPr>
                <w:rFonts w:ascii="Arial Narrow" w:hAnsi="Arial Narrow" w:cs="Courier New"/>
                <w:b/>
                <w:bCs/>
                <w:sz w:val="20"/>
                <w:szCs w:val="20"/>
                <w:lang w:val="de-DE"/>
              </w:rPr>
              <w:t xml:space="preserve"> </w:t>
            </w:r>
            <w:proofErr w:type="spellStart"/>
            <w:r w:rsidRPr="00051D7A">
              <w:rPr>
                <w:rFonts w:ascii="Arial Narrow" w:hAnsi="Arial Narrow" w:cs="Courier New"/>
                <w:b/>
                <w:bCs/>
                <w:sz w:val="20"/>
                <w:szCs w:val="20"/>
                <w:lang w:val="de-DE"/>
              </w:rPr>
              <w:t>blanche</w:t>
            </w:r>
            <w:proofErr w:type="spellEnd"/>
            <w:r w:rsidRPr="00051D7A">
              <w:rPr>
                <w:rFonts w:ascii="Arial Narrow" w:hAnsi="Arial Narrow" w:cs="Courier New"/>
                <w:b/>
                <w:bCs/>
                <w:sz w:val="20"/>
                <w:szCs w:val="20"/>
                <w:lang w:val="de-DE"/>
              </w:rPr>
              <w:t>"</w:t>
            </w:r>
          </w:p>
          <w:p w14:paraId="5EA29635"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16. September 2026, 19:30 Uhr - 20:30 Uhr, </w:t>
            </w:r>
            <w:proofErr w:type="spellStart"/>
            <w:r w:rsidRPr="00051D7A">
              <w:rPr>
                <w:rFonts w:ascii="Arial Narrow" w:hAnsi="Arial Narrow" w:cs="Courier New"/>
                <w:sz w:val="20"/>
                <w:szCs w:val="20"/>
                <w:lang w:val="de-DE"/>
              </w:rPr>
              <w:t>Theatrio</w:t>
            </w:r>
            <w:proofErr w:type="spellEnd"/>
            <w:r w:rsidRPr="00051D7A">
              <w:rPr>
                <w:rFonts w:ascii="Arial Narrow" w:hAnsi="Arial Narrow" w:cs="Courier New"/>
                <w:sz w:val="20"/>
                <w:szCs w:val="20"/>
                <w:lang w:val="de-DE"/>
              </w:rPr>
              <w:t xml:space="preserve"> Figuren Theaterhaus Hannover</w:t>
            </w:r>
          </w:p>
          <w:p w14:paraId="1E69532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49A71E1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Deutschlandpremiere eines französischen Theaterstücks aus dem Festival Off Avignon über eine Teenagerin und ihre Sorgen und Fragen. „Was würdest du tun? Aufhören oder weitermachen?“ Gespielt von der Französin Galla Naccache-Gauthier, wendet sich die Jugendliche direkt an jeden einzelnen Zuschauer. Mit fast nichts – einem Heft, einer Tasche, einigen Gesten – lässt „La neige </w:t>
            </w:r>
            <w:proofErr w:type="spellStart"/>
            <w:r w:rsidRPr="00051D7A">
              <w:rPr>
                <w:rFonts w:ascii="Arial Narrow" w:hAnsi="Arial Narrow" w:cs="Courier New"/>
                <w:sz w:val="20"/>
                <w:szCs w:val="20"/>
                <w:lang w:val="de-DE"/>
              </w:rPr>
              <w:t>est</w:t>
            </w:r>
            <w:proofErr w:type="spellEnd"/>
            <w:r w:rsidRPr="00051D7A">
              <w:rPr>
                <w:rFonts w:ascii="Arial Narrow" w:hAnsi="Arial Narrow" w:cs="Courier New"/>
                <w:sz w:val="20"/>
                <w:szCs w:val="20"/>
                <w:lang w:val="de-DE"/>
              </w:rPr>
              <w:t xml:space="preserve"> </w:t>
            </w:r>
            <w:proofErr w:type="spellStart"/>
            <w:r w:rsidRPr="00051D7A">
              <w:rPr>
                <w:rFonts w:ascii="Arial Narrow" w:hAnsi="Arial Narrow" w:cs="Courier New"/>
                <w:sz w:val="20"/>
                <w:szCs w:val="20"/>
                <w:lang w:val="de-DE"/>
              </w:rPr>
              <w:t>blanche</w:t>
            </w:r>
            <w:proofErr w:type="spellEnd"/>
            <w:r w:rsidRPr="00051D7A">
              <w:rPr>
                <w:rFonts w:ascii="Arial Narrow" w:hAnsi="Arial Narrow" w:cs="Courier New"/>
                <w:sz w:val="20"/>
                <w:szCs w:val="20"/>
                <w:lang w:val="de-DE"/>
              </w:rPr>
              <w:t>“ lebendige und zurückhaltende Worte entstehen. Worte über Entscheidungen, Entwurzelung, die Suche nach sich selbst und darüber, was es bedeutet, als Teenagerin mit Migrationshintergrund in einer von Wettbewerb geprägten Welt zu leben.</w:t>
            </w:r>
          </w:p>
          <w:p w14:paraId="2B39161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In französischer Sprache, mit deutschen Übertiteln.</w:t>
            </w:r>
          </w:p>
          <w:p w14:paraId="4810643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Dauer: 50 min (30 min + 20 min Austausch mit dem Publikum)</w:t>
            </w:r>
          </w:p>
          <w:p w14:paraId="37E25EBD"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Für Erwachsene und Teenager ab 12 Jahren</w:t>
            </w:r>
          </w:p>
          <w:p w14:paraId="025945B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Veranstalter: Deutsch-Französische Gesellschaft Hannover e.V.</w:t>
            </w:r>
          </w:p>
          <w:p w14:paraId="35D3404A" w14:textId="77777777" w:rsidR="00051D7A" w:rsidRPr="00051D7A" w:rsidRDefault="00051D7A" w:rsidP="00051D7A">
            <w:pPr>
              <w:rPr>
                <w:rFonts w:ascii="Arial Narrow" w:hAnsi="Arial Narrow" w:cs="Courier New"/>
                <w:sz w:val="20"/>
                <w:szCs w:val="20"/>
              </w:rPr>
            </w:pPr>
            <w:hyperlink r:id="rId15" w:tgtFrame="_blank" w:history="1">
              <w:proofErr w:type="spellStart"/>
              <w:r w:rsidRPr="00051D7A">
                <w:rPr>
                  <w:rStyle w:val="Hyperlink"/>
                  <w:rFonts w:ascii="Arial Narrow" w:hAnsi="Arial Narrow" w:cs="Courier New"/>
                  <w:sz w:val="20"/>
                  <w:szCs w:val="20"/>
                </w:rPr>
                <w:t>Kartenreservierung</w:t>
              </w:r>
              <w:proofErr w:type="spellEnd"/>
            </w:hyperlink>
          </w:p>
        </w:tc>
      </w:tr>
    </w:tbl>
    <w:p w14:paraId="75E65C6D"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7"/>
        <w:gridCol w:w="7643"/>
      </w:tblGrid>
      <w:tr w:rsidR="00051D7A" w:rsidRPr="00051D7A" w14:paraId="52204647" w14:textId="77777777">
        <w:trPr>
          <w:tblCellSpacing w:w="15" w:type="dxa"/>
        </w:trPr>
        <w:tc>
          <w:tcPr>
            <w:tcW w:w="4350" w:type="dxa"/>
            <w:shd w:val="clear" w:color="auto" w:fill="FFFFFF"/>
            <w:hideMark/>
          </w:tcPr>
          <w:p w14:paraId="13BECA75" w14:textId="1262B0F1" w:rsidR="00051D7A" w:rsidRPr="00051D7A" w:rsidRDefault="00051D7A" w:rsidP="00051D7A">
            <w:pPr>
              <w:rPr>
                <w:rFonts w:ascii="Arial Narrow" w:hAnsi="Arial Narrow" w:cs="Courier New"/>
                <w:sz w:val="20"/>
                <w:szCs w:val="20"/>
              </w:rPr>
            </w:pPr>
          </w:p>
        </w:tc>
        <w:tc>
          <w:tcPr>
            <w:tcW w:w="7650" w:type="dxa"/>
            <w:shd w:val="clear" w:color="auto" w:fill="FFFFFF"/>
            <w:hideMark/>
          </w:tcPr>
          <w:p w14:paraId="1969A03B" w14:textId="77777777" w:rsidR="00051D7A" w:rsidRPr="00051D7A" w:rsidRDefault="00051D7A" w:rsidP="00051D7A">
            <w:pPr>
              <w:rPr>
                <w:rFonts w:ascii="Arial Narrow" w:hAnsi="Arial Narrow" w:cs="Courier New"/>
                <w:sz w:val="20"/>
                <w:szCs w:val="20"/>
                <w:lang w:val="de-DE"/>
              </w:rPr>
            </w:pPr>
            <w:proofErr w:type="spellStart"/>
            <w:r w:rsidRPr="00051D7A">
              <w:rPr>
                <w:rFonts w:ascii="Arial Narrow" w:hAnsi="Arial Narrow" w:cs="Courier New"/>
                <w:b/>
                <w:bCs/>
                <w:sz w:val="20"/>
                <w:szCs w:val="20"/>
                <w:lang w:val="de-DE"/>
              </w:rPr>
              <w:t>Poznan</w:t>
            </w:r>
            <w:proofErr w:type="spellEnd"/>
          </w:p>
          <w:p w14:paraId="0434B3F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 xml:space="preserve">Kunstprojekt Ruch </w:t>
            </w:r>
            <w:proofErr w:type="spellStart"/>
            <w:r w:rsidRPr="00051D7A">
              <w:rPr>
                <w:rFonts w:ascii="Arial Narrow" w:hAnsi="Arial Narrow" w:cs="Courier New"/>
                <w:b/>
                <w:bCs/>
                <w:sz w:val="20"/>
                <w:szCs w:val="20"/>
                <w:lang w:val="de-DE"/>
              </w:rPr>
              <w:t>Slowa</w:t>
            </w:r>
            <w:proofErr w:type="spellEnd"/>
            <w:r w:rsidRPr="00051D7A">
              <w:rPr>
                <w:rFonts w:ascii="Arial Narrow" w:hAnsi="Arial Narrow" w:cs="Courier New"/>
                <w:b/>
                <w:bCs/>
                <w:sz w:val="20"/>
                <w:szCs w:val="20"/>
                <w:lang w:val="de-DE"/>
              </w:rPr>
              <w:t xml:space="preserve"> von der </w:t>
            </w:r>
            <w:proofErr w:type="spellStart"/>
            <w:r w:rsidRPr="00051D7A">
              <w:rPr>
                <w:rFonts w:ascii="Arial Narrow" w:hAnsi="Arial Narrow" w:cs="Courier New"/>
                <w:b/>
                <w:bCs/>
                <w:sz w:val="20"/>
                <w:szCs w:val="20"/>
                <w:lang w:val="de-DE"/>
              </w:rPr>
              <w:t>Fundacja</w:t>
            </w:r>
            <w:proofErr w:type="spellEnd"/>
            <w:r w:rsidRPr="00051D7A">
              <w:rPr>
                <w:rFonts w:ascii="Arial Narrow" w:hAnsi="Arial Narrow" w:cs="Courier New"/>
                <w:b/>
                <w:bCs/>
                <w:sz w:val="20"/>
                <w:szCs w:val="20"/>
                <w:lang w:val="de-DE"/>
              </w:rPr>
              <w:t xml:space="preserve"> Jestes </w:t>
            </w:r>
            <w:proofErr w:type="spellStart"/>
            <w:r w:rsidRPr="00051D7A">
              <w:rPr>
                <w:rFonts w:ascii="Arial Narrow" w:hAnsi="Arial Narrow" w:cs="Courier New"/>
                <w:b/>
                <w:bCs/>
                <w:sz w:val="20"/>
                <w:szCs w:val="20"/>
                <w:lang w:val="de-DE"/>
              </w:rPr>
              <w:t>Wszystko</w:t>
            </w:r>
            <w:proofErr w:type="spellEnd"/>
            <w:r w:rsidRPr="00051D7A">
              <w:rPr>
                <w:rFonts w:ascii="Arial Narrow" w:hAnsi="Arial Narrow" w:cs="Courier New"/>
                <w:b/>
                <w:bCs/>
                <w:sz w:val="20"/>
                <w:szCs w:val="20"/>
                <w:lang w:val="de-DE"/>
              </w:rPr>
              <w:t xml:space="preserve"> - Workshops mit anschließender Performance sowie Ausstellung</w:t>
            </w:r>
          </w:p>
          <w:p w14:paraId="74E94EAA"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18. - 28. September 2026</w:t>
            </w:r>
          </w:p>
          <w:p w14:paraId="357BCF96"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Produzentengalerie 4h-art, </w:t>
            </w:r>
            <w:proofErr w:type="spellStart"/>
            <w:r w:rsidRPr="00051D7A">
              <w:rPr>
                <w:rFonts w:ascii="Arial Narrow" w:hAnsi="Arial Narrow" w:cs="Courier New"/>
                <w:sz w:val="20"/>
                <w:szCs w:val="20"/>
              </w:rPr>
              <w:fldChar w:fldCharType="begin"/>
            </w:r>
            <w:r w:rsidRPr="00051D7A">
              <w:rPr>
                <w:rFonts w:ascii="Arial Narrow" w:hAnsi="Arial Narrow" w:cs="Courier New"/>
                <w:sz w:val="20"/>
                <w:szCs w:val="20"/>
                <w:lang w:val="de-DE"/>
              </w:rPr>
              <w:instrText>HYPERLINK "https://www.google.com/maps/search/Loebensteinstra%C3%9Fe+7a,+30175+Hannover?entry=gmail&amp;source=g"</w:instrText>
            </w:r>
            <w:r w:rsidRPr="00051D7A">
              <w:rPr>
                <w:rFonts w:ascii="Arial Narrow" w:hAnsi="Arial Narrow" w:cs="Courier New"/>
                <w:sz w:val="20"/>
                <w:szCs w:val="20"/>
              </w:rPr>
            </w:r>
            <w:r w:rsidRPr="00051D7A">
              <w:rPr>
                <w:rFonts w:ascii="Arial Narrow" w:hAnsi="Arial Narrow" w:cs="Courier New"/>
                <w:sz w:val="20"/>
                <w:szCs w:val="20"/>
              </w:rPr>
              <w:fldChar w:fldCharType="separate"/>
            </w:r>
            <w:r w:rsidRPr="00051D7A">
              <w:rPr>
                <w:rStyle w:val="Hyperlink"/>
                <w:rFonts w:ascii="Arial Narrow" w:hAnsi="Arial Narrow" w:cs="Courier New"/>
                <w:sz w:val="20"/>
                <w:szCs w:val="20"/>
                <w:lang w:val="de-DE"/>
              </w:rPr>
              <w:t>Loebensteinstraße</w:t>
            </w:r>
            <w:proofErr w:type="spellEnd"/>
            <w:r w:rsidRPr="00051D7A">
              <w:rPr>
                <w:rStyle w:val="Hyperlink"/>
                <w:rFonts w:ascii="Arial Narrow" w:hAnsi="Arial Narrow" w:cs="Courier New"/>
                <w:sz w:val="20"/>
                <w:szCs w:val="20"/>
                <w:lang w:val="de-DE"/>
              </w:rPr>
              <w:t xml:space="preserve"> 7a, 30175 Hannover</w:t>
            </w:r>
            <w:r w:rsidRPr="00051D7A">
              <w:rPr>
                <w:rFonts w:ascii="Arial Narrow" w:hAnsi="Arial Narrow" w:cs="Courier New"/>
                <w:sz w:val="20"/>
                <w:szCs w:val="20"/>
              </w:rPr>
              <w:fldChar w:fldCharType="end"/>
            </w:r>
          </w:p>
          <w:p w14:paraId="69D782D5"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0BC3215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Ruch Slowa verbindet Literatur, Bewegung, Performance und Installation zu einer unmittelbaren künstlerischen Erfahrung.</w:t>
            </w:r>
            <w:r w:rsidRPr="00051D7A">
              <w:rPr>
                <w:rFonts w:ascii="Arial Narrow" w:hAnsi="Arial Narrow" w:cs="Courier New"/>
                <w:sz w:val="20"/>
                <w:szCs w:val="20"/>
                <w:lang w:val="de-DE"/>
              </w:rPr>
              <w:br/>
              <w:t>Aus einer künstlerischen Aufwärmphase entwickelte sich ein Projekt über Authentizität, Wahrnehmung und persönliche Transformation.</w:t>
            </w:r>
            <w:r w:rsidRPr="00051D7A">
              <w:rPr>
                <w:rFonts w:ascii="Arial Narrow" w:hAnsi="Arial Narrow" w:cs="Courier New"/>
                <w:sz w:val="20"/>
                <w:szCs w:val="20"/>
                <w:lang w:val="de-DE"/>
              </w:rPr>
              <w:br/>
              <w:t>In der neuen Hannoveraner Edition „</w:t>
            </w:r>
            <w:proofErr w:type="spellStart"/>
            <w:r w:rsidRPr="00051D7A">
              <w:rPr>
                <w:rFonts w:ascii="Arial Narrow" w:hAnsi="Arial Narrow" w:cs="Courier New"/>
                <w:sz w:val="20"/>
                <w:szCs w:val="20"/>
                <w:lang w:val="de-DE"/>
              </w:rPr>
              <w:t>Refleksje</w:t>
            </w:r>
            <w:proofErr w:type="spellEnd"/>
            <w:r w:rsidRPr="00051D7A">
              <w:rPr>
                <w:rFonts w:ascii="Arial Narrow" w:hAnsi="Arial Narrow" w:cs="Courier New"/>
                <w:sz w:val="20"/>
                <w:szCs w:val="20"/>
                <w:lang w:val="de-DE"/>
              </w:rPr>
              <w:t>“ werden die Besucher*innen selbst zu aktiven Mitgestalter*innen der Ausstellung.</w:t>
            </w:r>
          </w:p>
          <w:p w14:paraId="57E1BE2C"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Workshops zu Präsenz, Stimme und Bewegung sowie zu persönlichen Sehnsüchten und gesellschaftlichen Erwartungen (deutsch-polnischer Workshop) münden in einer öffentlichen Performance.</w:t>
            </w:r>
          </w:p>
          <w:p w14:paraId="0A497C1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Die Vernissage der Ausstellung mit einer Einführung findet am 20. September um 15:00 statt. </w:t>
            </w:r>
          </w:p>
          <w:p w14:paraId="402A83F4"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Die Teilnahme an den Workshops ist kostenlos und auf 10 Teilnehmende begrenzt. Genauere Informationen und die Anmeldung sind auf der Homepage (Kalender auf der Startseite) zu finden.</w:t>
            </w:r>
          </w:p>
          <w:p w14:paraId="3A14FC4F" w14:textId="77777777" w:rsidR="00051D7A" w:rsidRPr="00051D7A" w:rsidRDefault="00051D7A" w:rsidP="00051D7A">
            <w:pPr>
              <w:rPr>
                <w:rFonts w:ascii="Arial Narrow" w:hAnsi="Arial Narrow" w:cs="Courier New"/>
                <w:sz w:val="20"/>
                <w:szCs w:val="20"/>
              </w:rPr>
            </w:pPr>
            <w:hyperlink r:id="rId16" w:tgtFrame="_blank" w:history="1">
              <w:r w:rsidRPr="00051D7A">
                <w:rPr>
                  <w:rStyle w:val="Hyperlink"/>
                  <w:rFonts w:ascii="Arial Narrow" w:hAnsi="Arial Narrow" w:cs="Courier New"/>
                  <w:sz w:val="20"/>
                  <w:szCs w:val="20"/>
                </w:rPr>
                <w:t xml:space="preserve">Homepage Jestes </w:t>
              </w:r>
              <w:proofErr w:type="spellStart"/>
              <w:r w:rsidRPr="00051D7A">
                <w:rPr>
                  <w:rStyle w:val="Hyperlink"/>
                  <w:rFonts w:ascii="Arial Narrow" w:hAnsi="Arial Narrow" w:cs="Courier New"/>
                  <w:sz w:val="20"/>
                  <w:szCs w:val="20"/>
                </w:rPr>
                <w:t>Wszystko</w:t>
              </w:r>
              <w:proofErr w:type="spellEnd"/>
            </w:hyperlink>
          </w:p>
        </w:tc>
      </w:tr>
    </w:tbl>
    <w:p w14:paraId="3B34FAFE"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8"/>
        <w:gridCol w:w="7642"/>
      </w:tblGrid>
      <w:tr w:rsidR="00051D7A" w:rsidRPr="003C7A7B" w14:paraId="6DA62FAC" w14:textId="77777777">
        <w:trPr>
          <w:tblCellSpacing w:w="15" w:type="dxa"/>
        </w:trPr>
        <w:tc>
          <w:tcPr>
            <w:tcW w:w="4350" w:type="dxa"/>
            <w:shd w:val="clear" w:color="auto" w:fill="FFFFFF"/>
            <w:hideMark/>
          </w:tcPr>
          <w:p w14:paraId="48EE9F7B" w14:textId="29815BFA" w:rsidR="00051D7A" w:rsidRPr="00051D7A" w:rsidRDefault="00051D7A" w:rsidP="00051D7A">
            <w:pPr>
              <w:rPr>
                <w:rFonts w:ascii="Arial Narrow" w:hAnsi="Arial Narrow" w:cs="Courier New"/>
                <w:sz w:val="20"/>
                <w:szCs w:val="20"/>
              </w:rPr>
            </w:pPr>
          </w:p>
        </w:tc>
        <w:tc>
          <w:tcPr>
            <w:tcW w:w="7650" w:type="dxa"/>
            <w:shd w:val="clear" w:color="auto" w:fill="FFFFFF"/>
            <w:hideMark/>
          </w:tcPr>
          <w:p w14:paraId="0569125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Hiroshima</w:t>
            </w:r>
          </w:p>
          <w:p w14:paraId="2AF17996"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Atombombentests und deren Folgen</w:t>
            </w:r>
          </w:p>
          <w:p w14:paraId="0CD22B2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27. September 2026, 12 Uhr, Kommunales Kino, </w:t>
            </w:r>
            <w:hyperlink r:id="rId17" w:history="1">
              <w:r w:rsidRPr="00051D7A">
                <w:rPr>
                  <w:rStyle w:val="Hyperlink"/>
                  <w:rFonts w:ascii="Arial Narrow" w:hAnsi="Arial Narrow" w:cs="Courier New"/>
                  <w:sz w:val="20"/>
                  <w:szCs w:val="20"/>
                  <w:lang w:val="de-DE"/>
                </w:rPr>
                <w:t>Sophienstraße 2, Hannover</w:t>
              </w:r>
            </w:hyperlink>
          </w:p>
          <w:p w14:paraId="75CDA7A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br/>
              <w:t>Es wird der spannende Film „Silent Fallout“ gezeigt, in dem durch den unermüdlichen Einsatz von Müttern die Atombombentests der USA in den 1950er und -60er Jahren mit ihren Auswirkungen auf die Gesundheit nachgewiesen wurden. Das positive Ergebnis ihres Engagements mündete in letzter Konsequenz in einem Vertrag, der diese Tests völkerrechtlich verbot.</w:t>
            </w:r>
            <w:r w:rsidRPr="00051D7A">
              <w:rPr>
                <w:rFonts w:ascii="Arial Narrow" w:hAnsi="Arial Narrow" w:cs="Courier New"/>
                <w:sz w:val="20"/>
                <w:szCs w:val="20"/>
                <w:lang w:val="de-DE"/>
              </w:rPr>
              <w:br/>
              <w:t xml:space="preserve">Um auch die Atombombentests der damaligen Sowjetunion in die anschließende Diskussion </w:t>
            </w:r>
            <w:proofErr w:type="spellStart"/>
            <w:r w:rsidRPr="00051D7A">
              <w:rPr>
                <w:rFonts w:ascii="Arial Narrow" w:hAnsi="Arial Narrow" w:cs="Courier New"/>
                <w:sz w:val="20"/>
                <w:szCs w:val="20"/>
                <w:lang w:val="de-DE"/>
              </w:rPr>
              <w:t>einbeziehenzu</w:t>
            </w:r>
            <w:proofErr w:type="spellEnd"/>
            <w:r w:rsidRPr="00051D7A">
              <w:rPr>
                <w:rFonts w:ascii="Arial Narrow" w:hAnsi="Arial Narrow" w:cs="Courier New"/>
                <w:sz w:val="20"/>
                <w:szCs w:val="20"/>
                <w:lang w:val="de-DE"/>
              </w:rPr>
              <w:t xml:space="preserve"> können, wird es im Anschluss einen Reisebericht über die Folgen der sowjetischen Tests in Kasachstan geben.</w:t>
            </w:r>
          </w:p>
        </w:tc>
      </w:tr>
    </w:tbl>
    <w:p w14:paraId="1B7FD0B3"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8"/>
        <w:gridCol w:w="7642"/>
      </w:tblGrid>
      <w:tr w:rsidR="00051D7A" w:rsidRPr="00051D7A" w14:paraId="4F50405B" w14:textId="77777777">
        <w:trPr>
          <w:tblCellSpacing w:w="15" w:type="dxa"/>
        </w:trPr>
        <w:tc>
          <w:tcPr>
            <w:tcW w:w="4350" w:type="dxa"/>
            <w:shd w:val="clear" w:color="auto" w:fill="FFFFFF"/>
            <w:hideMark/>
          </w:tcPr>
          <w:p w14:paraId="504ECD98" w14:textId="5F4132F1" w:rsidR="00051D7A" w:rsidRPr="00051D7A" w:rsidRDefault="00051D7A" w:rsidP="00051D7A">
            <w:pPr>
              <w:rPr>
                <w:rFonts w:ascii="Arial Narrow" w:hAnsi="Arial Narrow" w:cs="Courier New"/>
                <w:sz w:val="20"/>
                <w:szCs w:val="20"/>
              </w:rPr>
            </w:pPr>
          </w:p>
        </w:tc>
        <w:tc>
          <w:tcPr>
            <w:tcW w:w="7650" w:type="dxa"/>
            <w:shd w:val="clear" w:color="auto" w:fill="FFFFFF"/>
            <w:hideMark/>
          </w:tcPr>
          <w:p w14:paraId="7A32336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Rouen</w:t>
            </w:r>
          </w:p>
          <w:p w14:paraId="72EA176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Der kleine Prinz</w:t>
            </w:r>
          </w:p>
          <w:p w14:paraId="1990E4B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lastRenderedPageBreak/>
              <w:t>9. Oktober 2026, 19:30 - 21:30 Uhr, Theater in der List</w:t>
            </w:r>
          </w:p>
          <w:p w14:paraId="66A25A80"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7D76D88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Wer kennt sie nicht, die Geschichte vom kleinen Prinzen, seiner Rose und dem Fuchs? Es ist eines der meistgelesenen Bücher weltweit - ein Werk von seltener poetischer Kraft und existenzieller Tiefe, verfasst von Saint-Exupéry in Gedenken an seinen verstorbenen kleinen Bruder. Ein Flugzeugunfall. Zwei Gestrandete in der Wüste. Der eine erwachsen, pragmatisch. Der andere ein Kind, staunend, vertrauensvoll. Es ist eine Begegnung mit dem Unsichtbaren, mit der Frage aller Fragen: Was trägt ein Leben? Was bleibt, wenn das Sichtbare vergeht? „Man sieht nur mit dem Herzen gut. Das Wesentliche ist für die Augen unsichtbar.“</w:t>
            </w:r>
          </w:p>
          <w:p w14:paraId="535DD92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Véronique Elling (Texte und Gesang) und Henrik Giese (Klavier) verweben die Erzählung mit ihren persönlichen Chansons über Erinnerung, Vergänglichkeit und Verbundenheit.</w:t>
            </w:r>
          </w:p>
          <w:p w14:paraId="5260C83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Gesang auf Französisch, Lesung auf Deutsch</w:t>
            </w:r>
          </w:p>
          <w:p w14:paraId="65ECF8E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Für Erwachsene und Junge Leute ab 10 Jahren</w:t>
            </w:r>
          </w:p>
          <w:p w14:paraId="4F14E45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Veranstalter: Deutsch-Französische Gesellschaft Hannover e.V.</w:t>
            </w:r>
          </w:p>
          <w:p w14:paraId="6F87FF0B" w14:textId="77777777" w:rsidR="00051D7A" w:rsidRPr="00051D7A" w:rsidRDefault="00051D7A" w:rsidP="00051D7A">
            <w:pPr>
              <w:rPr>
                <w:rFonts w:ascii="Arial Narrow" w:hAnsi="Arial Narrow" w:cs="Courier New"/>
                <w:sz w:val="20"/>
                <w:szCs w:val="20"/>
              </w:rPr>
            </w:pPr>
            <w:hyperlink r:id="rId18" w:tgtFrame="_blank" w:history="1">
              <w:proofErr w:type="spellStart"/>
              <w:r w:rsidRPr="00051D7A">
                <w:rPr>
                  <w:rStyle w:val="Hyperlink"/>
                  <w:rFonts w:ascii="Arial Narrow" w:hAnsi="Arial Narrow" w:cs="Courier New"/>
                  <w:sz w:val="20"/>
                  <w:szCs w:val="20"/>
                </w:rPr>
                <w:t>Kartenreservierung</w:t>
              </w:r>
              <w:proofErr w:type="spellEnd"/>
            </w:hyperlink>
          </w:p>
        </w:tc>
      </w:tr>
    </w:tbl>
    <w:p w14:paraId="54C1CA89"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9"/>
        <w:gridCol w:w="7641"/>
      </w:tblGrid>
      <w:tr w:rsidR="00051D7A" w:rsidRPr="003C7A7B" w14:paraId="17857F82" w14:textId="77777777">
        <w:trPr>
          <w:tblCellSpacing w:w="15" w:type="dxa"/>
        </w:trPr>
        <w:tc>
          <w:tcPr>
            <w:tcW w:w="4350" w:type="dxa"/>
            <w:shd w:val="clear" w:color="auto" w:fill="FFFFFF"/>
            <w:hideMark/>
          </w:tcPr>
          <w:p w14:paraId="2B5CA0FF" w14:textId="1C5F7673" w:rsidR="00051D7A" w:rsidRPr="00051D7A" w:rsidRDefault="00051D7A" w:rsidP="00051D7A">
            <w:pPr>
              <w:rPr>
                <w:rFonts w:ascii="Arial Narrow" w:hAnsi="Arial Narrow" w:cs="Courier New"/>
                <w:sz w:val="20"/>
                <w:szCs w:val="20"/>
              </w:rPr>
            </w:pPr>
          </w:p>
        </w:tc>
        <w:tc>
          <w:tcPr>
            <w:tcW w:w="7650" w:type="dxa"/>
            <w:shd w:val="clear" w:color="auto" w:fill="FFFFFF"/>
            <w:hideMark/>
          </w:tcPr>
          <w:p w14:paraId="1B992DA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Hiroshima</w:t>
            </w:r>
          </w:p>
          <w:p w14:paraId="5E784EE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b/>
                <w:bCs/>
                <w:sz w:val="20"/>
                <w:szCs w:val="20"/>
                <w:lang w:val="de-DE"/>
              </w:rPr>
              <w:t xml:space="preserve">Teezeremonie mit </w:t>
            </w:r>
            <w:proofErr w:type="spellStart"/>
            <w:r w:rsidRPr="00051D7A">
              <w:rPr>
                <w:rFonts w:ascii="Arial Narrow" w:hAnsi="Arial Narrow" w:cs="Courier New"/>
                <w:b/>
                <w:bCs/>
                <w:sz w:val="20"/>
                <w:szCs w:val="20"/>
                <w:lang w:val="de-DE"/>
              </w:rPr>
              <w:t>Kaiseki</w:t>
            </w:r>
            <w:proofErr w:type="spellEnd"/>
            <w:r w:rsidRPr="00051D7A">
              <w:rPr>
                <w:rFonts w:ascii="Arial Narrow" w:hAnsi="Arial Narrow" w:cs="Courier New"/>
                <w:b/>
                <w:bCs/>
                <w:sz w:val="20"/>
                <w:szCs w:val="20"/>
                <w:lang w:val="de-DE"/>
              </w:rPr>
              <w:t>-Essen</w:t>
            </w:r>
          </w:p>
          <w:p w14:paraId="4877F6D1"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20. Oktober 2026, 12:30 und 15:30 Uhr, Teehaus im Stadtpark</w:t>
            </w:r>
          </w:p>
          <w:p w14:paraId="3D449647"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0B460048"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xml:space="preserve">Die DJG Hannover lädt zu einer Teezeremonie mit einem mehrgängigen Mahl - dem </w:t>
            </w:r>
            <w:proofErr w:type="spellStart"/>
            <w:r w:rsidRPr="00051D7A">
              <w:rPr>
                <w:rFonts w:ascii="Arial Narrow" w:hAnsi="Arial Narrow" w:cs="Courier New"/>
                <w:sz w:val="20"/>
                <w:szCs w:val="20"/>
                <w:lang w:val="de-DE"/>
              </w:rPr>
              <w:t>Kaiseki</w:t>
            </w:r>
            <w:proofErr w:type="spellEnd"/>
            <w:r w:rsidRPr="00051D7A">
              <w:rPr>
                <w:rFonts w:ascii="Arial Narrow" w:hAnsi="Arial Narrow" w:cs="Courier New"/>
                <w:sz w:val="20"/>
                <w:szCs w:val="20"/>
                <w:lang w:val="de-DE"/>
              </w:rPr>
              <w:t xml:space="preserve"> - ein, zu </w:t>
            </w:r>
            <w:proofErr w:type="gramStart"/>
            <w:r w:rsidRPr="00051D7A">
              <w:rPr>
                <w:rFonts w:ascii="Arial Narrow" w:hAnsi="Arial Narrow" w:cs="Courier New"/>
                <w:sz w:val="20"/>
                <w:szCs w:val="20"/>
                <w:lang w:val="de-DE"/>
              </w:rPr>
              <w:t>dem leichte Speisen</w:t>
            </w:r>
            <w:proofErr w:type="gramEnd"/>
            <w:r w:rsidRPr="00051D7A">
              <w:rPr>
                <w:rFonts w:ascii="Arial Narrow" w:hAnsi="Arial Narrow" w:cs="Courier New"/>
                <w:sz w:val="20"/>
                <w:szCs w:val="20"/>
                <w:lang w:val="de-DE"/>
              </w:rPr>
              <w:t xml:space="preserve"> gereicht werden. Die Teemeisterin, Hiroyo Nakamoto, erläutert die Traditionen der Teezeremonie. Sie bietet eine wertvolle Möglichkeit zur Einkehr. Die Prinzipien der Achtsamkeit und des Respekts - wie sie in der Teezeremonie gelehrt werden - kann in allen Bereichen angewendet werden.</w:t>
            </w:r>
          </w:p>
        </w:tc>
      </w:tr>
    </w:tbl>
    <w:p w14:paraId="77795E4A" w14:textId="77777777" w:rsidR="00051D7A" w:rsidRPr="00051D7A" w:rsidRDefault="00051D7A" w:rsidP="00051D7A">
      <w:pPr>
        <w:rPr>
          <w:rFonts w:ascii="Arial Narrow" w:hAnsi="Arial Narrow" w:cs="Courier New"/>
          <w:vanish/>
          <w:sz w:val="20"/>
          <w:szCs w:val="20"/>
        </w:rPr>
      </w:pPr>
    </w:p>
    <w:tbl>
      <w:tblPr>
        <w:tblW w:w="120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357"/>
        <w:gridCol w:w="7643"/>
      </w:tblGrid>
      <w:tr w:rsidR="00051D7A" w:rsidRPr="00051D7A" w14:paraId="5700F547" w14:textId="77777777">
        <w:trPr>
          <w:tblCellSpacing w:w="15" w:type="dxa"/>
        </w:trPr>
        <w:tc>
          <w:tcPr>
            <w:tcW w:w="4350" w:type="dxa"/>
            <w:shd w:val="clear" w:color="auto" w:fill="FFFFFF"/>
            <w:hideMark/>
          </w:tcPr>
          <w:p w14:paraId="64D6D5EC" w14:textId="2EEB4157" w:rsidR="00051D7A" w:rsidRPr="00051D7A" w:rsidRDefault="00051D7A" w:rsidP="00051D7A">
            <w:pPr>
              <w:rPr>
                <w:rFonts w:ascii="Arial Narrow" w:hAnsi="Arial Narrow" w:cs="Courier New"/>
                <w:sz w:val="20"/>
                <w:szCs w:val="20"/>
              </w:rPr>
            </w:pPr>
          </w:p>
        </w:tc>
        <w:tc>
          <w:tcPr>
            <w:tcW w:w="7650" w:type="dxa"/>
            <w:shd w:val="clear" w:color="auto" w:fill="FFFFFF"/>
            <w:hideMark/>
          </w:tcPr>
          <w:p w14:paraId="20D9986D" w14:textId="77777777" w:rsidR="00051D7A" w:rsidRPr="00051D7A" w:rsidRDefault="00051D7A" w:rsidP="00051D7A">
            <w:pPr>
              <w:rPr>
                <w:rFonts w:ascii="Arial Narrow" w:hAnsi="Arial Narrow" w:cs="Courier New"/>
                <w:sz w:val="20"/>
                <w:szCs w:val="20"/>
              </w:rPr>
            </w:pPr>
            <w:r w:rsidRPr="00051D7A">
              <w:rPr>
                <w:rFonts w:ascii="Arial Narrow" w:hAnsi="Arial Narrow" w:cs="Courier New"/>
                <w:b/>
                <w:bCs/>
                <w:sz w:val="20"/>
                <w:szCs w:val="20"/>
              </w:rPr>
              <w:t>Bristol</w:t>
            </w:r>
          </w:p>
          <w:p w14:paraId="56B95155" w14:textId="77777777" w:rsidR="00051D7A" w:rsidRPr="00051D7A" w:rsidRDefault="00051D7A" w:rsidP="00051D7A">
            <w:pPr>
              <w:rPr>
                <w:rFonts w:ascii="Arial Narrow" w:hAnsi="Arial Narrow" w:cs="Courier New"/>
                <w:sz w:val="20"/>
                <w:szCs w:val="20"/>
              </w:rPr>
            </w:pPr>
            <w:proofErr w:type="spellStart"/>
            <w:r w:rsidRPr="00051D7A">
              <w:rPr>
                <w:rFonts w:ascii="Arial Narrow" w:hAnsi="Arial Narrow" w:cs="Courier New"/>
                <w:b/>
                <w:bCs/>
                <w:sz w:val="20"/>
                <w:szCs w:val="20"/>
              </w:rPr>
              <w:t>Bildungsurlaub</w:t>
            </w:r>
            <w:proofErr w:type="spellEnd"/>
            <w:r w:rsidRPr="00051D7A">
              <w:rPr>
                <w:rFonts w:ascii="Arial Narrow" w:hAnsi="Arial Narrow" w:cs="Courier New"/>
                <w:b/>
                <w:bCs/>
                <w:sz w:val="20"/>
                <w:szCs w:val="20"/>
              </w:rPr>
              <w:t xml:space="preserve"> Englisch B1: Language skills &amp; the neighbourhoods of Bristol</w:t>
            </w:r>
          </w:p>
          <w:p w14:paraId="1E720B83"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26.-30. April 2027, Bristol</w:t>
            </w:r>
          </w:p>
          <w:p w14:paraId="18306E12"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 </w:t>
            </w:r>
          </w:p>
          <w:p w14:paraId="14FB54F9" w14:textId="77777777" w:rsidR="00051D7A" w:rsidRPr="00051D7A" w:rsidRDefault="00051D7A" w:rsidP="00051D7A">
            <w:pPr>
              <w:rPr>
                <w:rFonts w:ascii="Arial Narrow" w:hAnsi="Arial Narrow" w:cs="Courier New"/>
                <w:sz w:val="20"/>
                <w:szCs w:val="20"/>
                <w:lang w:val="de-DE"/>
              </w:rPr>
            </w:pPr>
            <w:proofErr w:type="gramStart"/>
            <w:r w:rsidRPr="00051D7A">
              <w:rPr>
                <w:rFonts w:ascii="Arial Narrow" w:hAnsi="Arial Narrow" w:cs="Courier New"/>
                <w:sz w:val="20"/>
                <w:szCs w:val="20"/>
                <w:lang w:val="de-DE"/>
              </w:rPr>
              <w:t>Durch die Multiplikator</w:t>
            </w:r>
            <w:proofErr w:type="gramEnd"/>
            <w:r w:rsidRPr="00051D7A">
              <w:rPr>
                <w:rFonts w:ascii="Arial Narrow" w:hAnsi="Arial Narrow" w:cs="Courier New"/>
                <w:sz w:val="20"/>
                <w:szCs w:val="20"/>
                <w:lang w:val="de-DE"/>
              </w:rPr>
              <w:t xml:space="preserve">*innenreise </w:t>
            </w:r>
            <w:proofErr w:type="gramStart"/>
            <w:r w:rsidRPr="00051D7A">
              <w:rPr>
                <w:rFonts w:ascii="Arial Narrow" w:hAnsi="Arial Narrow" w:cs="Courier New"/>
                <w:sz w:val="20"/>
                <w:szCs w:val="20"/>
                <w:lang w:val="de-DE"/>
              </w:rPr>
              <w:t>im vergangen Jahr</w:t>
            </w:r>
            <w:proofErr w:type="gramEnd"/>
            <w:r w:rsidRPr="00051D7A">
              <w:rPr>
                <w:rFonts w:ascii="Arial Narrow" w:hAnsi="Arial Narrow" w:cs="Courier New"/>
                <w:sz w:val="20"/>
                <w:szCs w:val="20"/>
                <w:lang w:val="de-DE"/>
              </w:rPr>
              <w:t xml:space="preserve"> entstand die Idee eines Bildungsurlaubs. Die VHS hat zusammen mit dem St. Annes House in Bristol ein umfangreiches Programm bestehend aus Sprachkurs und kulturellen Aktivitäten in ganz Bristol auf die </w:t>
            </w:r>
            <w:proofErr w:type="spellStart"/>
            <w:r w:rsidRPr="00051D7A">
              <w:rPr>
                <w:rFonts w:ascii="Arial Narrow" w:hAnsi="Arial Narrow" w:cs="Courier New"/>
                <w:sz w:val="20"/>
                <w:szCs w:val="20"/>
                <w:lang w:val="de-DE"/>
              </w:rPr>
              <w:t>beine</w:t>
            </w:r>
            <w:proofErr w:type="spellEnd"/>
            <w:r w:rsidRPr="00051D7A">
              <w:rPr>
                <w:rFonts w:ascii="Arial Narrow" w:hAnsi="Arial Narrow" w:cs="Courier New"/>
                <w:sz w:val="20"/>
                <w:szCs w:val="20"/>
                <w:lang w:val="de-DE"/>
              </w:rPr>
              <w:t xml:space="preserve"> gestellt. Im Mittelpunkt stehen Sprechen, Hörverstehen und Wortschatzerweiterung in authentischen Situationen sowie der direkte Austausch mit Menschen vor Ort. Durch die Auseinandersetzung mit verschiedenen Stadtteilen und deren Geschichte werden sprachliche Kompetenzen und interkulturelles Verständnis praxisnah gestärkt.</w:t>
            </w:r>
          </w:p>
          <w:p w14:paraId="08F7A349"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Dabei entdecken Sie Bristols maritime Geschichte, seine afrokaribischen Einflüsse, Street Art, Musik, Literatur und gemeinschaftliche Projekte. Durch die enge Verbindung von Sprachpraxis und kulturellen Erfahrungen entsteht ein abwechslungsreiches Lernerlebnis, das weit über den Klassenraum hinausgeht und Sprache unmittelbar erlebbar macht.</w:t>
            </w:r>
          </w:p>
          <w:p w14:paraId="1F3FDE4B" w14:textId="77777777" w:rsidR="00051D7A" w:rsidRPr="00051D7A" w:rsidRDefault="00051D7A" w:rsidP="00051D7A">
            <w:pPr>
              <w:rPr>
                <w:rFonts w:ascii="Arial Narrow" w:hAnsi="Arial Narrow" w:cs="Courier New"/>
                <w:sz w:val="20"/>
                <w:szCs w:val="20"/>
                <w:lang w:val="de-DE"/>
              </w:rPr>
            </w:pPr>
            <w:r w:rsidRPr="00051D7A">
              <w:rPr>
                <w:rFonts w:ascii="Arial Narrow" w:hAnsi="Arial Narrow" w:cs="Courier New"/>
                <w:sz w:val="20"/>
                <w:szCs w:val="20"/>
                <w:lang w:val="de-DE"/>
              </w:rPr>
              <w:t>Mehr Infos und Anmeldung unter:</w:t>
            </w:r>
          </w:p>
          <w:p w14:paraId="703FB49E" w14:textId="77777777" w:rsidR="00051D7A" w:rsidRPr="00051D7A" w:rsidRDefault="00051D7A" w:rsidP="00051D7A">
            <w:pPr>
              <w:rPr>
                <w:rFonts w:ascii="Arial Narrow" w:hAnsi="Arial Narrow" w:cs="Courier New"/>
                <w:sz w:val="20"/>
                <w:szCs w:val="20"/>
              </w:rPr>
            </w:pPr>
            <w:hyperlink r:id="rId19" w:tgtFrame="_blank" w:history="1">
              <w:r w:rsidRPr="00051D7A">
                <w:rPr>
                  <w:rStyle w:val="Hyperlink"/>
                  <w:rFonts w:ascii="Arial Narrow" w:hAnsi="Arial Narrow" w:cs="Courier New"/>
                  <w:sz w:val="20"/>
                  <w:szCs w:val="20"/>
                </w:rPr>
                <w:t xml:space="preserve">VHS Hannover </w:t>
              </w:r>
              <w:proofErr w:type="spellStart"/>
              <w:r w:rsidRPr="00051D7A">
                <w:rPr>
                  <w:rStyle w:val="Hyperlink"/>
                  <w:rFonts w:ascii="Arial Narrow" w:hAnsi="Arial Narrow" w:cs="Courier New"/>
                  <w:sz w:val="20"/>
                  <w:szCs w:val="20"/>
                </w:rPr>
                <w:t>Bildungsurlaub</w:t>
              </w:r>
              <w:proofErr w:type="spellEnd"/>
              <w:r w:rsidRPr="00051D7A">
                <w:rPr>
                  <w:rStyle w:val="Hyperlink"/>
                  <w:rFonts w:ascii="Arial Narrow" w:hAnsi="Arial Narrow" w:cs="Courier New"/>
                  <w:sz w:val="20"/>
                  <w:szCs w:val="20"/>
                </w:rPr>
                <w:t xml:space="preserve"> Bristol</w:t>
              </w:r>
            </w:hyperlink>
          </w:p>
        </w:tc>
      </w:tr>
    </w:tbl>
    <w:p w14:paraId="65AD94A5" w14:textId="5D82A8EA" w:rsidR="00E10A30" w:rsidRPr="00051D7A" w:rsidRDefault="00E10A30" w:rsidP="009D23A2">
      <w:pPr>
        <w:rPr>
          <w:rFonts w:ascii="Arial Narrow" w:hAnsi="Arial Narrow" w:cs="Courier New"/>
          <w:sz w:val="20"/>
          <w:szCs w:val="20"/>
        </w:rPr>
      </w:pPr>
    </w:p>
    <w:p w14:paraId="7DE5977C" w14:textId="77777777" w:rsidR="009D23A2" w:rsidRPr="00051D7A" w:rsidRDefault="009D23A2" w:rsidP="009D23A2">
      <w:pPr>
        <w:rPr>
          <w:rFonts w:ascii="Arial Narrow" w:hAnsi="Arial Narrow" w:cs="Courier New"/>
          <w:sz w:val="20"/>
          <w:szCs w:val="20"/>
        </w:rPr>
      </w:pPr>
    </w:p>
    <w:p w14:paraId="569E8C6F" w14:textId="77777777" w:rsidR="009D23A2" w:rsidRPr="00051D7A" w:rsidRDefault="009D23A2" w:rsidP="009D23A2">
      <w:pPr>
        <w:rPr>
          <w:rFonts w:ascii="Arial Narrow" w:hAnsi="Arial Narrow" w:cs="Courier New"/>
          <w:sz w:val="20"/>
          <w:szCs w:val="20"/>
        </w:rPr>
      </w:pPr>
    </w:p>
    <w:p w14:paraId="5CA6AB49" w14:textId="77777777" w:rsidR="009D23A2" w:rsidRPr="00051D7A" w:rsidRDefault="009D23A2" w:rsidP="009D23A2">
      <w:pPr>
        <w:rPr>
          <w:rFonts w:ascii="Arial Narrow" w:hAnsi="Arial Narrow" w:cs="Courier New"/>
          <w:sz w:val="20"/>
          <w:szCs w:val="20"/>
        </w:rPr>
      </w:pPr>
    </w:p>
    <w:sectPr w:rsidR="009D23A2" w:rsidRPr="00051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52FBE"/>
    <w:multiLevelType w:val="multilevel"/>
    <w:tmpl w:val="A222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48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B6"/>
    <w:rsid w:val="00004A7C"/>
    <w:rsid w:val="00010442"/>
    <w:rsid w:val="000117A9"/>
    <w:rsid w:val="000123F2"/>
    <w:rsid w:val="00015A9B"/>
    <w:rsid w:val="000207A4"/>
    <w:rsid w:val="000277C1"/>
    <w:rsid w:val="00030537"/>
    <w:rsid w:val="00034868"/>
    <w:rsid w:val="00043C6A"/>
    <w:rsid w:val="00050537"/>
    <w:rsid w:val="00050985"/>
    <w:rsid w:val="00051D7A"/>
    <w:rsid w:val="00071A89"/>
    <w:rsid w:val="000772D9"/>
    <w:rsid w:val="00092DB3"/>
    <w:rsid w:val="000A5859"/>
    <w:rsid w:val="000A74C6"/>
    <w:rsid w:val="000B5758"/>
    <w:rsid w:val="000C1973"/>
    <w:rsid w:val="000C22CE"/>
    <w:rsid w:val="000C7D17"/>
    <w:rsid w:val="000D4738"/>
    <w:rsid w:val="000F05D0"/>
    <w:rsid w:val="000F6CDF"/>
    <w:rsid w:val="00100B21"/>
    <w:rsid w:val="0010330A"/>
    <w:rsid w:val="001042F5"/>
    <w:rsid w:val="00111F3D"/>
    <w:rsid w:val="00122DEA"/>
    <w:rsid w:val="00124F6C"/>
    <w:rsid w:val="0013374A"/>
    <w:rsid w:val="00137CEA"/>
    <w:rsid w:val="00140F9E"/>
    <w:rsid w:val="001440CD"/>
    <w:rsid w:val="00146921"/>
    <w:rsid w:val="00150079"/>
    <w:rsid w:val="00173CE6"/>
    <w:rsid w:val="00183924"/>
    <w:rsid w:val="001864AA"/>
    <w:rsid w:val="00186F1C"/>
    <w:rsid w:val="00187D70"/>
    <w:rsid w:val="001A00BC"/>
    <w:rsid w:val="001B2A2A"/>
    <w:rsid w:val="001B2E01"/>
    <w:rsid w:val="001B6184"/>
    <w:rsid w:val="001C0D05"/>
    <w:rsid w:val="001E1552"/>
    <w:rsid w:val="001F10EA"/>
    <w:rsid w:val="001F23D3"/>
    <w:rsid w:val="001F269B"/>
    <w:rsid w:val="002029AA"/>
    <w:rsid w:val="00203CE0"/>
    <w:rsid w:val="002053E8"/>
    <w:rsid w:val="002122F4"/>
    <w:rsid w:val="00215325"/>
    <w:rsid w:val="00221904"/>
    <w:rsid w:val="002353FB"/>
    <w:rsid w:val="002375DC"/>
    <w:rsid w:val="00242D59"/>
    <w:rsid w:val="0025425B"/>
    <w:rsid w:val="00255776"/>
    <w:rsid w:val="0025657D"/>
    <w:rsid w:val="00264120"/>
    <w:rsid w:val="002749F6"/>
    <w:rsid w:val="002770C9"/>
    <w:rsid w:val="00277B85"/>
    <w:rsid w:val="0028263E"/>
    <w:rsid w:val="00286796"/>
    <w:rsid w:val="00293D00"/>
    <w:rsid w:val="002957D5"/>
    <w:rsid w:val="00296839"/>
    <w:rsid w:val="00297100"/>
    <w:rsid w:val="00297E06"/>
    <w:rsid w:val="002B484B"/>
    <w:rsid w:val="002C1304"/>
    <w:rsid w:val="002C38F3"/>
    <w:rsid w:val="002C5E79"/>
    <w:rsid w:val="002D5EDE"/>
    <w:rsid w:val="002E6EB7"/>
    <w:rsid w:val="00305EF0"/>
    <w:rsid w:val="003173C3"/>
    <w:rsid w:val="00323CB6"/>
    <w:rsid w:val="00332EE8"/>
    <w:rsid w:val="003341A9"/>
    <w:rsid w:val="00334F86"/>
    <w:rsid w:val="0034034A"/>
    <w:rsid w:val="003408B2"/>
    <w:rsid w:val="00340DA5"/>
    <w:rsid w:val="00343EEE"/>
    <w:rsid w:val="00347FE2"/>
    <w:rsid w:val="00351E8D"/>
    <w:rsid w:val="00354045"/>
    <w:rsid w:val="00363CF0"/>
    <w:rsid w:val="00371B30"/>
    <w:rsid w:val="00374A17"/>
    <w:rsid w:val="00375CFB"/>
    <w:rsid w:val="003801FB"/>
    <w:rsid w:val="003829AF"/>
    <w:rsid w:val="00384A9C"/>
    <w:rsid w:val="003A4325"/>
    <w:rsid w:val="003B283E"/>
    <w:rsid w:val="003B7555"/>
    <w:rsid w:val="003C1D56"/>
    <w:rsid w:val="003C7A7B"/>
    <w:rsid w:val="003D3801"/>
    <w:rsid w:val="003E7A24"/>
    <w:rsid w:val="003F5D6C"/>
    <w:rsid w:val="003F73AF"/>
    <w:rsid w:val="00400FB8"/>
    <w:rsid w:val="00402183"/>
    <w:rsid w:val="00410A62"/>
    <w:rsid w:val="0042589D"/>
    <w:rsid w:val="0043605D"/>
    <w:rsid w:val="00442B96"/>
    <w:rsid w:val="0044500D"/>
    <w:rsid w:val="004450A0"/>
    <w:rsid w:val="00456ECC"/>
    <w:rsid w:val="00464CEE"/>
    <w:rsid w:val="00473F4C"/>
    <w:rsid w:val="00475D40"/>
    <w:rsid w:val="00477150"/>
    <w:rsid w:val="00477485"/>
    <w:rsid w:val="0047791B"/>
    <w:rsid w:val="004853BE"/>
    <w:rsid w:val="0048568F"/>
    <w:rsid w:val="00493282"/>
    <w:rsid w:val="004B055D"/>
    <w:rsid w:val="004B1C22"/>
    <w:rsid w:val="004C5A67"/>
    <w:rsid w:val="004D112D"/>
    <w:rsid w:val="004D53EF"/>
    <w:rsid w:val="004F1D6B"/>
    <w:rsid w:val="004F34B4"/>
    <w:rsid w:val="004F41EC"/>
    <w:rsid w:val="004F5F76"/>
    <w:rsid w:val="004F64BB"/>
    <w:rsid w:val="004F72C0"/>
    <w:rsid w:val="004F72C9"/>
    <w:rsid w:val="004F7659"/>
    <w:rsid w:val="00505E74"/>
    <w:rsid w:val="00520536"/>
    <w:rsid w:val="00542CDA"/>
    <w:rsid w:val="00545EB0"/>
    <w:rsid w:val="005738E2"/>
    <w:rsid w:val="00581C56"/>
    <w:rsid w:val="00592A2C"/>
    <w:rsid w:val="005A3041"/>
    <w:rsid w:val="005A7D31"/>
    <w:rsid w:val="005B11D5"/>
    <w:rsid w:val="005B1F23"/>
    <w:rsid w:val="005C2F29"/>
    <w:rsid w:val="005E2E6C"/>
    <w:rsid w:val="005E7932"/>
    <w:rsid w:val="005F0274"/>
    <w:rsid w:val="005F3134"/>
    <w:rsid w:val="0060528C"/>
    <w:rsid w:val="00605634"/>
    <w:rsid w:val="00605942"/>
    <w:rsid w:val="00610717"/>
    <w:rsid w:val="00611297"/>
    <w:rsid w:val="00612F4F"/>
    <w:rsid w:val="00620B59"/>
    <w:rsid w:val="0064337E"/>
    <w:rsid w:val="006568AF"/>
    <w:rsid w:val="00661B6E"/>
    <w:rsid w:val="0066337F"/>
    <w:rsid w:val="006720B4"/>
    <w:rsid w:val="006726F6"/>
    <w:rsid w:val="0067276E"/>
    <w:rsid w:val="00680B3B"/>
    <w:rsid w:val="00691C63"/>
    <w:rsid w:val="006922CA"/>
    <w:rsid w:val="006C0CED"/>
    <w:rsid w:val="006C1DED"/>
    <w:rsid w:val="006C7FFA"/>
    <w:rsid w:val="006F4E32"/>
    <w:rsid w:val="006F7901"/>
    <w:rsid w:val="0072127A"/>
    <w:rsid w:val="00732058"/>
    <w:rsid w:val="00736DA6"/>
    <w:rsid w:val="007422A6"/>
    <w:rsid w:val="0074243E"/>
    <w:rsid w:val="00745951"/>
    <w:rsid w:val="00750BC7"/>
    <w:rsid w:val="0075156F"/>
    <w:rsid w:val="00760CA2"/>
    <w:rsid w:val="0077021A"/>
    <w:rsid w:val="00776696"/>
    <w:rsid w:val="00782D0F"/>
    <w:rsid w:val="0079218E"/>
    <w:rsid w:val="007A2145"/>
    <w:rsid w:val="007A294B"/>
    <w:rsid w:val="007A2F6A"/>
    <w:rsid w:val="007A5926"/>
    <w:rsid w:val="007B28A6"/>
    <w:rsid w:val="007B53F8"/>
    <w:rsid w:val="007D757F"/>
    <w:rsid w:val="007F1027"/>
    <w:rsid w:val="007F17AA"/>
    <w:rsid w:val="00802B76"/>
    <w:rsid w:val="00805FDF"/>
    <w:rsid w:val="0080713A"/>
    <w:rsid w:val="0082699A"/>
    <w:rsid w:val="008334C3"/>
    <w:rsid w:val="00841FD5"/>
    <w:rsid w:val="00845E08"/>
    <w:rsid w:val="00851336"/>
    <w:rsid w:val="008633C5"/>
    <w:rsid w:val="00864248"/>
    <w:rsid w:val="00880EA4"/>
    <w:rsid w:val="008A7677"/>
    <w:rsid w:val="008B3250"/>
    <w:rsid w:val="008C158A"/>
    <w:rsid w:val="008C6717"/>
    <w:rsid w:val="008E3ECE"/>
    <w:rsid w:val="009021BC"/>
    <w:rsid w:val="009066F0"/>
    <w:rsid w:val="00906C96"/>
    <w:rsid w:val="00907B3E"/>
    <w:rsid w:val="00916098"/>
    <w:rsid w:val="009244E7"/>
    <w:rsid w:val="00925C6E"/>
    <w:rsid w:val="009267B6"/>
    <w:rsid w:val="0093529F"/>
    <w:rsid w:val="00942533"/>
    <w:rsid w:val="0095049D"/>
    <w:rsid w:val="00953B56"/>
    <w:rsid w:val="00982A5D"/>
    <w:rsid w:val="00984EE6"/>
    <w:rsid w:val="009909D9"/>
    <w:rsid w:val="009A0AC2"/>
    <w:rsid w:val="009A0B60"/>
    <w:rsid w:val="009A6383"/>
    <w:rsid w:val="009A73D5"/>
    <w:rsid w:val="009B5704"/>
    <w:rsid w:val="009B6528"/>
    <w:rsid w:val="009C6159"/>
    <w:rsid w:val="009C7A13"/>
    <w:rsid w:val="009D23A2"/>
    <w:rsid w:val="009D5695"/>
    <w:rsid w:val="009E4DD3"/>
    <w:rsid w:val="009E76F2"/>
    <w:rsid w:val="009F3B1D"/>
    <w:rsid w:val="009F5ECA"/>
    <w:rsid w:val="00A02CB9"/>
    <w:rsid w:val="00A13D7E"/>
    <w:rsid w:val="00A234CB"/>
    <w:rsid w:val="00A317FA"/>
    <w:rsid w:val="00A31ED8"/>
    <w:rsid w:val="00A33048"/>
    <w:rsid w:val="00A36265"/>
    <w:rsid w:val="00A37A86"/>
    <w:rsid w:val="00A37AAB"/>
    <w:rsid w:val="00A458BF"/>
    <w:rsid w:val="00A65AA9"/>
    <w:rsid w:val="00A66D15"/>
    <w:rsid w:val="00A67860"/>
    <w:rsid w:val="00A77EA6"/>
    <w:rsid w:val="00A90C8D"/>
    <w:rsid w:val="00A93D55"/>
    <w:rsid w:val="00AA126F"/>
    <w:rsid w:val="00AB2CA9"/>
    <w:rsid w:val="00AB3ADD"/>
    <w:rsid w:val="00AD7716"/>
    <w:rsid w:val="00AE33BD"/>
    <w:rsid w:val="00AE69F6"/>
    <w:rsid w:val="00AF0A5B"/>
    <w:rsid w:val="00B01B31"/>
    <w:rsid w:val="00B121E5"/>
    <w:rsid w:val="00B17DF9"/>
    <w:rsid w:val="00B35966"/>
    <w:rsid w:val="00B55FD9"/>
    <w:rsid w:val="00B561EE"/>
    <w:rsid w:val="00B74113"/>
    <w:rsid w:val="00B836E0"/>
    <w:rsid w:val="00B837FC"/>
    <w:rsid w:val="00B871D6"/>
    <w:rsid w:val="00B92BF7"/>
    <w:rsid w:val="00BA6C29"/>
    <w:rsid w:val="00BB58AE"/>
    <w:rsid w:val="00BB728C"/>
    <w:rsid w:val="00BC1288"/>
    <w:rsid w:val="00BC1923"/>
    <w:rsid w:val="00BC2F16"/>
    <w:rsid w:val="00BD05DC"/>
    <w:rsid w:val="00BD54FF"/>
    <w:rsid w:val="00BE10A2"/>
    <w:rsid w:val="00BE2212"/>
    <w:rsid w:val="00BE39AD"/>
    <w:rsid w:val="00BE770C"/>
    <w:rsid w:val="00BF60E8"/>
    <w:rsid w:val="00C03F61"/>
    <w:rsid w:val="00C116B7"/>
    <w:rsid w:val="00C14A42"/>
    <w:rsid w:val="00C2295E"/>
    <w:rsid w:val="00C2561F"/>
    <w:rsid w:val="00C31C7C"/>
    <w:rsid w:val="00C407C8"/>
    <w:rsid w:val="00C437C3"/>
    <w:rsid w:val="00C466D6"/>
    <w:rsid w:val="00C471D9"/>
    <w:rsid w:val="00C47D53"/>
    <w:rsid w:val="00C50259"/>
    <w:rsid w:val="00C513AC"/>
    <w:rsid w:val="00C525DA"/>
    <w:rsid w:val="00C53599"/>
    <w:rsid w:val="00C575C6"/>
    <w:rsid w:val="00C656EB"/>
    <w:rsid w:val="00C855AC"/>
    <w:rsid w:val="00C90945"/>
    <w:rsid w:val="00C91D0D"/>
    <w:rsid w:val="00C93F07"/>
    <w:rsid w:val="00C95415"/>
    <w:rsid w:val="00C96CCE"/>
    <w:rsid w:val="00CA381C"/>
    <w:rsid w:val="00CF2D2B"/>
    <w:rsid w:val="00D0272F"/>
    <w:rsid w:val="00D035AB"/>
    <w:rsid w:val="00D03CE3"/>
    <w:rsid w:val="00D052DC"/>
    <w:rsid w:val="00D10F62"/>
    <w:rsid w:val="00D11E08"/>
    <w:rsid w:val="00D25B01"/>
    <w:rsid w:val="00D27FE8"/>
    <w:rsid w:val="00D335E5"/>
    <w:rsid w:val="00D370BD"/>
    <w:rsid w:val="00D50C0F"/>
    <w:rsid w:val="00D64DA7"/>
    <w:rsid w:val="00D6532A"/>
    <w:rsid w:val="00D65D64"/>
    <w:rsid w:val="00D66FDD"/>
    <w:rsid w:val="00D67F64"/>
    <w:rsid w:val="00D72849"/>
    <w:rsid w:val="00D73AFC"/>
    <w:rsid w:val="00D76316"/>
    <w:rsid w:val="00D84612"/>
    <w:rsid w:val="00D86453"/>
    <w:rsid w:val="00D86EB3"/>
    <w:rsid w:val="00D943D4"/>
    <w:rsid w:val="00D956A5"/>
    <w:rsid w:val="00D9671B"/>
    <w:rsid w:val="00D96B70"/>
    <w:rsid w:val="00DA6891"/>
    <w:rsid w:val="00DA759F"/>
    <w:rsid w:val="00DB015C"/>
    <w:rsid w:val="00DB5A2D"/>
    <w:rsid w:val="00DB5F2D"/>
    <w:rsid w:val="00DC7B41"/>
    <w:rsid w:val="00DE1E6E"/>
    <w:rsid w:val="00DE55A7"/>
    <w:rsid w:val="00DF2F53"/>
    <w:rsid w:val="00DF6506"/>
    <w:rsid w:val="00E062A6"/>
    <w:rsid w:val="00E064BE"/>
    <w:rsid w:val="00E10A30"/>
    <w:rsid w:val="00E143F7"/>
    <w:rsid w:val="00E30FEC"/>
    <w:rsid w:val="00E448BC"/>
    <w:rsid w:val="00E5429C"/>
    <w:rsid w:val="00E570E0"/>
    <w:rsid w:val="00E70C74"/>
    <w:rsid w:val="00E713B9"/>
    <w:rsid w:val="00E764C7"/>
    <w:rsid w:val="00E841BF"/>
    <w:rsid w:val="00E933CC"/>
    <w:rsid w:val="00EA0ED1"/>
    <w:rsid w:val="00EB29D3"/>
    <w:rsid w:val="00EB6AEB"/>
    <w:rsid w:val="00ED745D"/>
    <w:rsid w:val="00ED77D8"/>
    <w:rsid w:val="00EE5C01"/>
    <w:rsid w:val="00EF1360"/>
    <w:rsid w:val="00EF2E7B"/>
    <w:rsid w:val="00EF5EF7"/>
    <w:rsid w:val="00F013C1"/>
    <w:rsid w:val="00F13641"/>
    <w:rsid w:val="00F15D7F"/>
    <w:rsid w:val="00F2209C"/>
    <w:rsid w:val="00F40728"/>
    <w:rsid w:val="00F4516F"/>
    <w:rsid w:val="00F678FF"/>
    <w:rsid w:val="00F751AB"/>
    <w:rsid w:val="00F82C59"/>
    <w:rsid w:val="00F92AB2"/>
    <w:rsid w:val="00FA085E"/>
    <w:rsid w:val="00FB2948"/>
    <w:rsid w:val="00FC46DF"/>
    <w:rsid w:val="00FE6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B03B"/>
  <w15:chartTrackingRefBased/>
  <w15:docId w15:val="{0E526B9C-E269-41FB-94DC-F0CACBC5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5D40"/>
    <w:rPr>
      <w:color w:val="0563C1" w:themeColor="hyperlink"/>
      <w:u w:val="single"/>
    </w:rPr>
  </w:style>
  <w:style w:type="character" w:styleId="UnresolvedMention">
    <w:name w:val="Unresolved Mention"/>
    <w:basedOn w:val="DefaultParagraphFont"/>
    <w:uiPriority w:val="99"/>
    <w:semiHidden/>
    <w:unhideWhenUsed/>
    <w:rsid w:val="00475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iowitschhaus.de/event-details/zwei-wege-eine-gegenwart-villa-seligmann-trifft-ariowitsch-haus" TargetMode="External"/><Relationship Id="rId13" Type="http://schemas.openxmlformats.org/officeDocument/2006/relationships/hyperlink" Target="https://djg-hannover.de/filmabend-mit-fritz-schumann-dokumentarfilme-aus-und-ueber-japan/" TargetMode="External"/><Relationship Id="rId18" Type="http://schemas.openxmlformats.org/officeDocument/2006/relationships/hyperlink" Target="https://www.dfg-hannover.de/tmp/anmeldun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hannover.de/Leben-in-der-Region-Hannover/Verwaltungen-Kommunen/Die-Verwaltung-der-Landeshauptstadt-Hannover/Dezernate-und-Fachbereiche-der-LHH/Gesch%C3%A4ftsbereich-des-Oberb%C3%BCrgermeisters/B%C3%BCro-Oberb%C3%BCrgermeister/Europ%C3%A4ische-und-internationale-Angelegenheiten/Meldungen-und-Berichte/Unterst%C3%BCtzung-f%C3%BCr-Mykolajiw-geht-weiter-Drei-Fahrzeuge-und-weitere-Hilfsg%C3%BCter-angekommen" TargetMode="External"/><Relationship Id="rId12" Type="http://schemas.openxmlformats.org/officeDocument/2006/relationships/hyperlink" Target="https://pomp-hannover.de/programm/" TargetMode="External"/><Relationship Id="rId17" Type="http://schemas.openxmlformats.org/officeDocument/2006/relationships/hyperlink" Target="https://www.google.com/maps/search/Sophienstra%C3%9Fe+2,%0D%0A++++++++++++++++++++++++Hannover?entry=gmail&amp;source=g" TargetMode="External"/><Relationship Id="rId2" Type="http://schemas.openxmlformats.org/officeDocument/2006/relationships/styles" Target="styles.xml"/><Relationship Id="rId16" Type="http://schemas.openxmlformats.org/officeDocument/2006/relationships/hyperlink" Target="https://www.jesteswszystko.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studiosonsu.de/blogs/ausstellungen/dopamine" TargetMode="External"/><Relationship Id="rId5" Type="http://schemas.openxmlformats.org/officeDocument/2006/relationships/image" Target="media/image1.jpeg"/><Relationship Id="rId15" Type="http://schemas.openxmlformats.org/officeDocument/2006/relationships/hyperlink" Target="https://www.dfg-hannover.de/tmp/anmeldung" TargetMode="External"/><Relationship Id="rId10" Type="http://schemas.openxmlformats.org/officeDocument/2006/relationships/hyperlink" Target="https://www.hannover.de/Leben-in-der-Region-Hannover/Kulturf%C3%B6rderung/Kulturb%C3%BCro-der-Landeshauptstadt-Hannover/%C3%9Cbersicht-%C3%BCber-alle-F%C3%B6rderungen-des-Kulturb%C3%BCros/St%C3%A4dtepartnerschaften-Projektf%C3%B6rderung" TargetMode="External"/><Relationship Id="rId19" Type="http://schemas.openxmlformats.org/officeDocument/2006/relationships/hyperlink" Target="https://www.vhs-hannover.de/vhs-programm/bildungsurlaube/bu-sprachen/kurs/Bildungsurlaub-Englisch-B1-Language-skills-the-neighbourhoods-of-Bristol/271BP72900" TargetMode="External"/><Relationship Id="rId4" Type="http://schemas.openxmlformats.org/officeDocument/2006/relationships/webSettings" Target="webSettings.xml"/><Relationship Id="rId9" Type="http://schemas.openxmlformats.org/officeDocument/2006/relationships/hyperlink" Target="https://www.hannover.de/Leben-in-der-Region-Hannover/Verwaltungen-Kommunen/Die-Verwaltung-der-Landeshauptstadt-Hannover/Dezernate-und-Fachbereiche-der-LHH/Gesch%C3%A4ftsbereich-des-Oberb%C3%BCrgermeisters/B%C3%BCro-Oberb%C3%BCrgermeister/Europ%C3%A4ische-und-internationale-Angelegenheiten/Meldungen-und-Berichte/Hannover-schickt-f%C3%BCnf-Fahrzeuge-nach-Mykolajiw" TargetMode="External"/><Relationship Id="rId14" Type="http://schemas.openxmlformats.org/officeDocument/2006/relationships/hyperlink" Target="https://www.google.com/maps/search/Schaufelder+Str.%0D%0A++++++++++++++++++++++++27?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2633</Words>
  <Characters>15013</Characters>
  <Application>Microsoft Office Word</Application>
  <DocSecurity>0</DocSecurity>
  <Lines>125</Lines>
  <Paragraphs>35</Paragraphs>
  <ScaleCrop>false</ScaleCrop>
  <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 Radnedge</dc:creator>
  <cp:keywords/>
  <dc:description/>
  <cp:lastModifiedBy>Keir Radnedge</cp:lastModifiedBy>
  <cp:revision>4</cp:revision>
  <dcterms:created xsi:type="dcterms:W3CDTF">2026-09-04T12:13:00Z</dcterms:created>
  <dcterms:modified xsi:type="dcterms:W3CDTF">2026-09-05T10:47:00Z</dcterms:modified>
</cp:coreProperties>
</file>